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EB" w:rsidRDefault="002309EB" w:rsidP="002309EB">
      <w:pPr>
        <w:tabs>
          <w:tab w:val="left" w:pos="142"/>
        </w:tabs>
        <w:jc w:val="both"/>
        <w:rPr>
          <w:rFonts w:eastAsia="Times New Roman"/>
          <w:sz w:val="18"/>
          <w:szCs w:val="18"/>
        </w:rPr>
      </w:pPr>
    </w:p>
    <w:p w:rsidR="002309EB" w:rsidRDefault="002309EB" w:rsidP="002309EB">
      <w:pPr>
        <w:ind w:firstLine="709"/>
        <w:jc w:val="right"/>
        <w:rPr>
          <w:rFonts w:eastAsia="Times New Roman"/>
          <w:szCs w:val="26"/>
        </w:rPr>
      </w:pPr>
      <w:r>
        <w:rPr>
          <w:rFonts w:eastAsia="Times New Roman"/>
          <w:i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-333375</wp:posOffset>
            </wp:positionV>
            <wp:extent cx="476250" cy="561975"/>
            <wp:effectExtent l="1905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9EB" w:rsidRDefault="002309EB" w:rsidP="002309EB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МАНЗЕНСКОГО СЕЛЬСОВЕТА</w:t>
      </w:r>
    </w:p>
    <w:p w:rsidR="002309EB" w:rsidRDefault="002309EB" w:rsidP="002309EB">
      <w:pPr>
        <w:pStyle w:val="a8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КРАСНОЯРСКОГО  КРАЯ</w:t>
      </w:r>
    </w:p>
    <w:p w:rsidR="002309EB" w:rsidRDefault="002309EB" w:rsidP="002309EB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БОГУЧАНСКОГО РАЙОНА</w:t>
      </w:r>
    </w:p>
    <w:p w:rsidR="002309EB" w:rsidRDefault="002309EB" w:rsidP="002309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Cs w:val="26"/>
        </w:rPr>
      </w:pPr>
    </w:p>
    <w:p w:rsidR="002309EB" w:rsidRDefault="002309EB" w:rsidP="002309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ПОСТАНОВЛЕНИЕ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2309EB" w:rsidTr="002309EB">
        <w:tc>
          <w:tcPr>
            <w:tcW w:w="3190" w:type="dxa"/>
            <w:hideMark/>
          </w:tcPr>
          <w:p w:rsidR="002309EB" w:rsidRDefault="002309E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__.__.2024г.</w:t>
            </w:r>
          </w:p>
        </w:tc>
        <w:tc>
          <w:tcPr>
            <w:tcW w:w="3190" w:type="dxa"/>
            <w:hideMark/>
          </w:tcPr>
          <w:p w:rsidR="002309EB" w:rsidRDefault="002309EB" w:rsidP="00230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п. </w:t>
            </w:r>
            <w:proofErr w:type="spellStart"/>
            <w:r>
              <w:rPr>
                <w:sz w:val="28"/>
                <w:szCs w:val="28"/>
              </w:rPr>
              <w:t>Манзя</w:t>
            </w:r>
            <w:proofErr w:type="spellEnd"/>
          </w:p>
        </w:tc>
        <w:tc>
          <w:tcPr>
            <w:tcW w:w="3190" w:type="dxa"/>
            <w:hideMark/>
          </w:tcPr>
          <w:p w:rsidR="002309EB" w:rsidRDefault="002309E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№  Проект</w:t>
            </w:r>
          </w:p>
        </w:tc>
      </w:tr>
    </w:tbl>
    <w:p w:rsidR="002309EB" w:rsidRDefault="002309EB" w:rsidP="002309EB">
      <w:pPr>
        <w:widowControl w:val="0"/>
        <w:spacing w:after="0" w:line="240" w:lineRule="auto"/>
        <w:ind w:firstLine="709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4785"/>
        <w:gridCol w:w="4785"/>
      </w:tblGrid>
      <w:tr w:rsidR="002309EB" w:rsidRPr="002309EB" w:rsidTr="002309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09EB" w:rsidRPr="002309EB" w:rsidRDefault="002309E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230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Порядка </w:t>
            </w:r>
            <w:r w:rsidRPr="002309EB">
              <w:rPr>
                <w:rFonts w:ascii="Times New Roman" w:hAnsi="Times New Roman" w:cs="Times New Roman"/>
                <w:sz w:val="28"/>
                <w:szCs w:val="28"/>
              </w:rPr>
              <w:t>обеспечения надлежащего состояния источников наружного противопожарного водоснабжения</w:t>
            </w:r>
            <w:proofErr w:type="gramEnd"/>
            <w:r w:rsidRPr="002309E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2309EB">
              <w:rPr>
                <w:rFonts w:ascii="Times New Roman" w:hAnsi="Times New Roman" w:cs="Times New Roman"/>
                <w:sz w:val="28"/>
                <w:szCs w:val="28"/>
              </w:rPr>
              <w:t>Манзенского</w:t>
            </w:r>
            <w:proofErr w:type="spellEnd"/>
            <w:r w:rsidRPr="002309E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309EB" w:rsidRPr="002309EB" w:rsidRDefault="002309EB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09EB" w:rsidRPr="002309EB" w:rsidRDefault="002309EB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09EB" w:rsidRPr="002309EB" w:rsidRDefault="002309EB" w:rsidP="002309EB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2309EB" w:rsidRP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EB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абзацем третьим </w:t>
      </w:r>
      <w:r w:rsidRPr="002309EB">
        <w:rPr>
          <w:rFonts w:ascii="Times New Roman" w:hAnsi="Times New Roman" w:cs="Times New Roman"/>
          <w:bCs/>
          <w:sz w:val="28"/>
          <w:szCs w:val="28"/>
        </w:rPr>
        <w:t>статьи 19</w:t>
      </w:r>
      <w:r w:rsidRPr="002309EB">
        <w:rPr>
          <w:rFonts w:ascii="Times New Roman" w:hAnsi="Times New Roman" w:cs="Times New Roman"/>
          <w:sz w:val="28"/>
          <w:szCs w:val="28"/>
        </w:rPr>
        <w:t xml:space="preserve"> </w:t>
      </w:r>
      <w:r w:rsidRPr="002309EB">
        <w:rPr>
          <w:rFonts w:ascii="Times New Roman" w:hAnsi="Times New Roman" w:cs="Times New Roman"/>
          <w:bCs/>
          <w:sz w:val="28"/>
          <w:szCs w:val="28"/>
        </w:rPr>
        <w:t>Федерального закона от 21.12.1994 № 69-ФЗ «О пожарной безопасности»</w:t>
      </w:r>
      <w:r w:rsidRPr="002309EB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2309EB">
        <w:rPr>
          <w:rFonts w:ascii="Times New Roman" w:hAnsi="Times New Roman" w:cs="Times New Roman"/>
          <w:spacing w:val="2"/>
          <w:sz w:val="28"/>
          <w:szCs w:val="28"/>
        </w:rPr>
        <w:t xml:space="preserve"> на основании ст. 7 Устава</w:t>
      </w:r>
      <w:r w:rsidRPr="0023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9EB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2309EB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2309EB" w:rsidRPr="002309EB" w:rsidRDefault="002309EB" w:rsidP="002309EB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309EB">
        <w:rPr>
          <w:rFonts w:eastAsia="Times New Roman" w:cs="Times New Roman"/>
          <w:spacing w:val="2"/>
          <w:sz w:val="28"/>
          <w:szCs w:val="28"/>
          <w:lang w:eastAsia="ru-RU"/>
        </w:rPr>
        <w:t xml:space="preserve">1. Утвердить </w:t>
      </w:r>
      <w:r w:rsidRPr="002309EB">
        <w:rPr>
          <w:rFonts w:eastAsia="Times New Roman" w:cs="Times New Roman"/>
          <w:sz w:val="28"/>
          <w:szCs w:val="28"/>
          <w:lang w:eastAsia="ru-RU"/>
        </w:rPr>
        <w:t xml:space="preserve">Порядок </w:t>
      </w:r>
      <w:r w:rsidRPr="002309EB">
        <w:rPr>
          <w:rFonts w:cs="Times New Roman"/>
          <w:sz w:val="28"/>
          <w:szCs w:val="28"/>
        </w:rPr>
        <w:t xml:space="preserve">обеспечения надлежащего состояния источников наружного противопожарного водоснабжения на территории </w:t>
      </w:r>
      <w:proofErr w:type="spellStart"/>
      <w:r w:rsidRPr="002309EB">
        <w:rPr>
          <w:rFonts w:cs="Times New Roman"/>
          <w:sz w:val="28"/>
          <w:szCs w:val="28"/>
        </w:rPr>
        <w:t>Манзенского</w:t>
      </w:r>
      <w:proofErr w:type="spellEnd"/>
      <w:r w:rsidRPr="002309EB">
        <w:rPr>
          <w:rFonts w:cs="Times New Roman"/>
          <w:sz w:val="28"/>
          <w:szCs w:val="28"/>
        </w:rPr>
        <w:t xml:space="preserve">  сельсовета</w:t>
      </w:r>
      <w:r w:rsidRPr="002309EB">
        <w:rPr>
          <w:rFonts w:eastAsia="Times New Roman" w:cs="Times New Roman"/>
          <w:spacing w:val="2"/>
          <w:sz w:val="28"/>
          <w:szCs w:val="28"/>
          <w:lang w:eastAsia="ru-RU"/>
        </w:rPr>
        <w:t xml:space="preserve"> (Приложение).</w:t>
      </w:r>
    </w:p>
    <w:p w:rsidR="002309EB" w:rsidRPr="002309EB" w:rsidRDefault="002309EB" w:rsidP="002309EB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309EB">
        <w:rPr>
          <w:rFonts w:eastAsia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2309EB">
        <w:rPr>
          <w:rFonts w:cs="Times New Roman"/>
          <w:sz w:val="28"/>
          <w:szCs w:val="28"/>
        </w:rPr>
        <w:t>Контроль за</w:t>
      </w:r>
      <w:proofErr w:type="gramEnd"/>
      <w:r w:rsidRPr="002309EB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09EB" w:rsidRPr="002309EB" w:rsidRDefault="002309EB" w:rsidP="002309E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9EB">
        <w:rPr>
          <w:rFonts w:eastAsia="Times New Roman" w:cs="Times New Roman"/>
          <w:color w:val="000000"/>
          <w:sz w:val="28"/>
          <w:szCs w:val="28"/>
          <w:lang w:eastAsia="ru-RU"/>
        </w:rPr>
        <w:t>         3. Настоящее постановление разместить на официальном сайте администрации </w:t>
      </w:r>
      <w:proofErr w:type="spellStart"/>
      <w:r w:rsidRPr="002309EB">
        <w:rPr>
          <w:rFonts w:eastAsia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2309EB">
        <w:rPr>
          <w:rFonts w:eastAsia="Times New Roman" w:cs="Times New Roman"/>
          <w:color w:val="000000"/>
          <w:sz w:val="28"/>
          <w:szCs w:val="28"/>
          <w:lang w:eastAsia="ru-RU"/>
        </w:rPr>
        <w:t> сельсовета в сети Интернет и опубликовать в газете «</w:t>
      </w:r>
      <w:proofErr w:type="spellStart"/>
      <w:r w:rsidRPr="002309EB">
        <w:rPr>
          <w:rFonts w:eastAsia="Times New Roman" w:cs="Times New Roman"/>
          <w:color w:val="000000"/>
          <w:sz w:val="28"/>
          <w:szCs w:val="28"/>
          <w:lang w:eastAsia="ru-RU"/>
        </w:rPr>
        <w:t>Манзенский</w:t>
      </w:r>
      <w:proofErr w:type="spellEnd"/>
      <w:r w:rsidRPr="002309E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вестник».</w:t>
      </w:r>
    </w:p>
    <w:p w:rsidR="002309EB" w:rsidRPr="002309EB" w:rsidRDefault="002309EB" w:rsidP="002309E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9EB">
        <w:rPr>
          <w:rFonts w:eastAsia="Times New Roman" w:cs="Times New Roman"/>
          <w:color w:val="000000"/>
          <w:sz w:val="28"/>
          <w:szCs w:val="28"/>
          <w:lang w:eastAsia="ru-RU"/>
        </w:rPr>
        <w:t>          4. Постановление вступает в силу с момента опубликования.</w:t>
      </w:r>
    </w:p>
    <w:p w:rsidR="002309EB" w:rsidRPr="002309EB" w:rsidRDefault="002309EB" w:rsidP="002309E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309EB" w:rsidRPr="002309EB" w:rsidRDefault="002309EB" w:rsidP="002309E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309EB" w:rsidRPr="002309EB" w:rsidRDefault="002309EB" w:rsidP="002309EB">
      <w:pPr>
        <w:pStyle w:val="a8"/>
        <w:rPr>
          <w:rFonts w:eastAsia="Times New Roman"/>
          <w:sz w:val="28"/>
          <w:szCs w:val="28"/>
        </w:rPr>
      </w:pPr>
      <w:r w:rsidRPr="002309EB">
        <w:rPr>
          <w:sz w:val="28"/>
          <w:szCs w:val="28"/>
        </w:rPr>
        <w:t>Глава </w:t>
      </w:r>
      <w:proofErr w:type="spellStart"/>
      <w:r w:rsidRPr="002309EB">
        <w:rPr>
          <w:sz w:val="28"/>
          <w:szCs w:val="28"/>
        </w:rPr>
        <w:t>Манзенского</w:t>
      </w:r>
      <w:proofErr w:type="spellEnd"/>
      <w:r w:rsidRPr="002309EB">
        <w:rPr>
          <w:sz w:val="28"/>
          <w:szCs w:val="28"/>
        </w:rPr>
        <w:t xml:space="preserve"> сельсовета                                             Т. </w:t>
      </w:r>
      <w:proofErr w:type="spellStart"/>
      <w:r w:rsidRPr="002309EB">
        <w:rPr>
          <w:sz w:val="28"/>
          <w:szCs w:val="28"/>
        </w:rPr>
        <w:t>Т.Мацур</w:t>
      </w:r>
      <w:proofErr w:type="spellEnd"/>
    </w:p>
    <w:p w:rsidR="002309EB" w:rsidRPr="002309EB" w:rsidRDefault="002309EB" w:rsidP="002309EB">
      <w:pPr>
        <w:spacing w:after="0" w:line="240" w:lineRule="auto"/>
        <w:ind w:left="4860" w:firstLine="709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309EB" w:rsidRPr="002309EB" w:rsidRDefault="002309EB" w:rsidP="002309EB">
      <w:pPr>
        <w:spacing w:after="0" w:line="240" w:lineRule="auto"/>
        <w:ind w:left="4860" w:firstLine="709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309EB" w:rsidRPr="002309EB" w:rsidRDefault="002309EB" w:rsidP="002309EB">
      <w:pPr>
        <w:spacing w:after="0" w:line="240" w:lineRule="auto"/>
        <w:ind w:left="4860" w:firstLine="709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309EB" w:rsidRPr="002309EB" w:rsidRDefault="002309EB" w:rsidP="002309EB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2309EB" w:rsidRDefault="002309EB" w:rsidP="002309EB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2309EB" w:rsidRDefault="002309EB" w:rsidP="002309EB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2309EB" w:rsidRDefault="002309EB" w:rsidP="002309EB">
      <w:pPr>
        <w:spacing w:after="0" w:line="240" w:lineRule="auto"/>
        <w:ind w:left="4860" w:firstLine="709"/>
        <w:contextualSpacing/>
        <w:rPr>
          <w:rFonts w:eastAsia="Times New Roman" w:cs="Times New Roman"/>
          <w:sz w:val="28"/>
          <w:szCs w:val="28"/>
        </w:rPr>
      </w:pPr>
    </w:p>
    <w:p w:rsidR="002309EB" w:rsidRDefault="002309EB" w:rsidP="002309EB">
      <w:pPr>
        <w:spacing w:after="0" w:line="240" w:lineRule="auto"/>
        <w:ind w:left="4860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Приложение к </w:t>
      </w:r>
      <w:bookmarkStart w:id="0" w:name="_GoBack"/>
      <w:bookmarkEnd w:id="0"/>
      <w:r>
        <w:rPr>
          <w:rFonts w:eastAsia="Times New Roman" w:cs="Times New Roman"/>
          <w:sz w:val="28"/>
          <w:szCs w:val="28"/>
        </w:rPr>
        <w:t>постановлению</w:t>
      </w:r>
    </w:p>
    <w:p w:rsidR="002309EB" w:rsidRDefault="002309EB" w:rsidP="002309EB">
      <w:pPr>
        <w:spacing w:after="0" w:line="240" w:lineRule="auto"/>
        <w:ind w:left="4860"/>
        <w:contextualSpacing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 w:cs="Times New Roman"/>
          <w:sz w:val="28"/>
          <w:szCs w:val="28"/>
        </w:rPr>
        <w:t>Манзенского</w:t>
      </w:r>
      <w:proofErr w:type="spellEnd"/>
      <w:r w:rsidR="0057446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сельсовета</w:t>
      </w:r>
    </w:p>
    <w:p w:rsidR="002309EB" w:rsidRDefault="002309EB" w:rsidP="002309EB">
      <w:pPr>
        <w:spacing w:after="0" w:line="240" w:lineRule="auto"/>
        <w:ind w:left="4860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 «__» ______2024г. № ______</w:t>
      </w:r>
    </w:p>
    <w:p w:rsidR="002309EB" w:rsidRDefault="002309EB" w:rsidP="002309EB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2309EB" w:rsidRDefault="002309EB" w:rsidP="002309EB">
      <w:pPr>
        <w:widowControl w:val="0"/>
        <w:spacing w:after="0" w:line="240" w:lineRule="auto"/>
        <w:ind w:firstLine="709"/>
        <w:contextualSpacing/>
        <w:jc w:val="center"/>
        <w:rPr>
          <w:rFonts w:cs="Times New Roman"/>
          <w:b/>
          <w:szCs w:val="26"/>
        </w:rPr>
      </w:pPr>
      <w:r>
        <w:rPr>
          <w:rFonts w:eastAsia="Times New Roman" w:cs="Times New Roman"/>
          <w:b/>
          <w:szCs w:val="26"/>
          <w:lang w:eastAsia="ru-RU"/>
        </w:rPr>
        <w:t xml:space="preserve">Порядок </w:t>
      </w:r>
      <w:r>
        <w:rPr>
          <w:rFonts w:cs="Times New Roman"/>
          <w:b/>
          <w:szCs w:val="26"/>
        </w:rPr>
        <w:t xml:space="preserve">обеспечения надлежащего состояния источников наружного противопожарного водоснабжения на территории </w:t>
      </w:r>
      <w:proofErr w:type="spellStart"/>
      <w:r>
        <w:rPr>
          <w:rFonts w:cs="Times New Roman"/>
          <w:b/>
          <w:szCs w:val="26"/>
        </w:rPr>
        <w:t>Манзенского</w:t>
      </w:r>
      <w:proofErr w:type="spellEnd"/>
      <w:r>
        <w:rPr>
          <w:rFonts w:cs="Times New Roman"/>
          <w:b/>
          <w:szCs w:val="26"/>
        </w:rPr>
        <w:t xml:space="preserve"> сельсовета</w:t>
      </w:r>
    </w:p>
    <w:p w:rsidR="002309EB" w:rsidRDefault="002309EB" w:rsidP="002309EB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Cs w:val="26"/>
          <w:lang w:eastAsia="ru-RU"/>
        </w:rPr>
      </w:pPr>
    </w:p>
    <w:p w:rsidR="002309EB" w:rsidRDefault="002309EB" w:rsidP="002309EB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Cs w:val="26"/>
          <w:lang w:eastAsia="ru-RU"/>
        </w:rPr>
      </w:pPr>
      <w:r>
        <w:rPr>
          <w:rFonts w:eastAsia="Times New Roman" w:cs="Times New Roman"/>
          <w:b/>
          <w:spacing w:val="2"/>
          <w:szCs w:val="26"/>
          <w:lang w:eastAsia="ru-RU"/>
        </w:rPr>
        <w:t>1. Общие положения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настоящем Порядке применяются следующие основные понятия: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источники противопожарного водоснабжения (далее - пожарные гидранты);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водопроводные сети с установленным на них пожарным оборудованием (пожарные гидранты,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гидрант-колонки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пожарные краны), вода из которых используется (может использоваться) для целей пожаротушения;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пожарный гидрант - устройство на водопроводной сети, предназначенное для отбора воды при тушении пожаров;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район оперативного обслуживания - 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на которой организуется тушение пожаров.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Содержание и эксплуатация пожарных гидрантов - комплекс организационно-правовых, финансовых и инженерно-технических мер, предусматривающих: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эксплуатацию пожарных гидрантов в соответствии с нормативными документами;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финансирование мероприятий по содержанию пожарных гидрантов и ремонтно-профилактическим работам;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проверку работоспособности и поддержание в исправном состоянии, позволяющем использовать пожарные гидранты для целей пожаротушения в любое время года;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установку соответствующих указателей пожарных гидрантов согласно требованиям нормативных документов по пожарной безопасности;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очистку мест размещения пожарных гидрантов от мусора, снега и наледи;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по подготовке пожарных гидрантов к эксплуатации в условиях отрицательных температур.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9EB" w:rsidRDefault="002309EB" w:rsidP="002309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Содержание пожарных гидрантов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Пожарные гидранты, предназначенные для обеспечения пожарной безопасности, разрешается использовать только для целей пожаротушения.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Организация водопроводного хозяйства, в аренде у которой имеются пожарные гидранты, осуществляет комплекс организационно-правовых, финансовых и инженерно-технических мер по их содержанию и эксплуатации: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фиксируют количество воды, отобранной из пожарных гидрантов для целей пожаротушения, ликвидации стихийных бедствий, и информируют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могут осуществлять проверку пожарных гидрантов на предмет использования их для целей пожаротушения;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менее чем за одни сутки извещают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предстоящей плановой проверке пожарных гидрантов;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сообщают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обо всех обнаруженных при проверке неисправностях и недостатках в организации их содержания и эксплуатации.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9EB" w:rsidRDefault="002309EB" w:rsidP="002309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Ремонт и реконструкция пожарных гидрантов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Технические характеристики пожарных гидрантов после ремонта и реконструкции должны соответствовать требованиям нормативных документов по пожарной безопасности.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 зимний период в исключительных случаях допускается снимать отдельные пожарные гидранты, расположенные в местах с высоким уровнем грунтовых вод. 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длительных сроках ремонта пожарных гидрантов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 меры по обеспечению территории муниципального образования водоснабжением для целей пожаротушения.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Работы, связанные с монтажом, ремонтом и обслуживанием пожарных гидрантов, должны выполняться в порядке, установленном федеральным законодательством.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9EB" w:rsidRDefault="002309EB" w:rsidP="002309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Учет и проверка пожарных гидрантов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должна вести учет пожарных гидрантов, не реже одного раза в пять лет проводят инвентаризацию пожарных гидрантов.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целях постоянного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наличием и состоянием пожарных гидрантов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должна осуществлять их проверку и испытание.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состояние пожарных гидрантов проверяется не менее двух раз в год.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заводит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 проверке пожарных гидрантов устанавливается: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очистка их от грязи, льда, снега крышки колодца, а также наличие крышки гидранта и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утепленность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эксплуатации в условиях пониженных температур;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 видном месте указателя гидранта;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гидранту;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герметичность и смазка резьбового соединения и стояка;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герметичность колодца от проникновения грунтовых вод;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сливного устройства.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пожарных гидрантов должна проводиться при выполнении следующих условий: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опробование гидрантов с пуском воды разрешается только при плюсовых температурах наружного воздуха;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отрицательных температурах, от 0 до -15 градусов допускается только внешний осмотр гидранта без пуска воды;</w:t>
      </w:r>
    </w:p>
    <w:p w:rsidR="002309EB" w:rsidRDefault="002309EB" w:rsidP="002309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2309EB" w:rsidRDefault="002309EB" w:rsidP="002309EB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Cs w:val="26"/>
          <w:lang w:eastAsia="ru-RU"/>
        </w:rPr>
      </w:pPr>
    </w:p>
    <w:p w:rsidR="002309EB" w:rsidRDefault="002309EB" w:rsidP="002309EB">
      <w:pPr>
        <w:spacing w:after="0" w:line="240" w:lineRule="auto"/>
        <w:ind w:firstLine="709"/>
        <w:rPr>
          <w:rFonts w:cs="Times New Roman"/>
          <w:szCs w:val="26"/>
        </w:rPr>
      </w:pP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309EB"/>
    <w:rsid w:val="001C4DF2"/>
    <w:rsid w:val="002309EB"/>
    <w:rsid w:val="002E3AD5"/>
    <w:rsid w:val="002F02E7"/>
    <w:rsid w:val="00574467"/>
    <w:rsid w:val="005B3F44"/>
    <w:rsid w:val="008B419A"/>
    <w:rsid w:val="009079D8"/>
    <w:rsid w:val="00970287"/>
    <w:rsid w:val="00A96DA0"/>
    <w:rsid w:val="00B06027"/>
    <w:rsid w:val="00B30EC2"/>
    <w:rsid w:val="00D43CAE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EB"/>
    <w:pPr>
      <w:suppressAutoHyphens/>
      <w:spacing w:after="200" w:line="276" w:lineRule="auto"/>
    </w:pPr>
    <w:rPr>
      <w:rFonts w:eastAsiaTheme="minorHAnsi" w:cstheme="minorBidi"/>
      <w:sz w:val="26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uppressAutoHyphens w:val="0"/>
      <w:spacing w:before="240" w:after="60" w:line="240" w:lineRule="auto"/>
      <w:outlineLvl w:val="4"/>
    </w:pPr>
    <w:rPr>
      <w:rFonts w:asciiTheme="minorHAnsi" w:eastAsiaTheme="minorEastAsia" w:hAnsiTheme="minorHAnsi"/>
      <w:b/>
      <w:bCs/>
      <w:i/>
      <w:i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uppressAutoHyphens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suppressAutoHyphens w:val="0"/>
      <w:spacing w:after="0" w:line="240" w:lineRule="auto"/>
      <w:ind w:left="708"/>
    </w:pPr>
    <w:rPr>
      <w:rFonts w:eastAsia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309EB"/>
    <w:pPr>
      <w:widowControl w:val="0"/>
      <w:suppressAutoHyphens/>
    </w:pPr>
    <w:rPr>
      <w:rFonts w:asciiTheme="minorHAnsi" w:hAnsiTheme="minorHAnsi" w:cs="Calibri"/>
      <w:sz w:val="22"/>
    </w:rPr>
  </w:style>
  <w:style w:type="table" w:styleId="a9">
    <w:name w:val="Table Grid"/>
    <w:basedOn w:val="a1"/>
    <w:uiPriority w:val="59"/>
    <w:rsid w:val="002309EB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908</Words>
  <Characters>5182</Characters>
  <Application>Microsoft Office Word</Application>
  <DocSecurity>0</DocSecurity>
  <Lines>43</Lines>
  <Paragraphs>12</Paragraphs>
  <ScaleCrop>false</ScaleCrop>
  <Company>Home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2024-02-28T06:41:00Z</dcterms:created>
  <dcterms:modified xsi:type="dcterms:W3CDTF">2024-02-28T07:12:00Z</dcterms:modified>
</cp:coreProperties>
</file>