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5C" w:rsidRDefault="00C2665C" w:rsidP="00957610">
      <w:pPr>
        <w:shd w:val="clear" w:color="auto" w:fill="FFFFFF"/>
        <w:spacing w:after="200"/>
        <w:ind w:right="-1"/>
        <w:rPr>
          <w:color w:val="000000"/>
          <w:szCs w:val="28"/>
        </w:rPr>
      </w:pPr>
    </w:p>
    <w:p w:rsidR="001D6FD8" w:rsidRPr="00957610" w:rsidRDefault="001D6FD8" w:rsidP="001D6FD8">
      <w:pPr>
        <w:shd w:val="clear" w:color="auto" w:fill="FFFFFF"/>
        <w:spacing w:after="200"/>
        <w:ind w:right="-1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АДМИНИСТРАЦИЯ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</w:t>
      </w:r>
    </w:p>
    <w:p w:rsidR="001D6FD8" w:rsidRPr="00957610" w:rsidRDefault="001D6FD8" w:rsidP="001D6FD8">
      <w:pPr>
        <w:shd w:val="clear" w:color="auto" w:fill="FFFFFF"/>
        <w:spacing w:after="200"/>
        <w:ind w:right="-1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БОГУЧАНСКОГО РАЙОНА</w:t>
      </w:r>
    </w:p>
    <w:p w:rsidR="001D6FD8" w:rsidRPr="00957610" w:rsidRDefault="001D6FD8" w:rsidP="001D6FD8">
      <w:pPr>
        <w:shd w:val="clear" w:color="auto" w:fill="FFFFFF"/>
        <w:spacing w:after="200"/>
        <w:ind w:right="-1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КРАСНОЯРСКОГО КРАЯ</w:t>
      </w:r>
    </w:p>
    <w:p w:rsidR="001D6FD8" w:rsidRPr="00957610" w:rsidRDefault="001D6FD8" w:rsidP="001D6FD8">
      <w:pPr>
        <w:shd w:val="clear" w:color="auto" w:fill="FFFFFF"/>
        <w:spacing w:after="200"/>
        <w:ind w:right="-1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C2665C" w:rsidRPr="00957610" w:rsidRDefault="00704700" w:rsidP="00C2665C">
      <w:pPr>
        <w:shd w:val="clear" w:color="auto" w:fill="FFFFFF"/>
        <w:spacing w:after="200"/>
        <w:ind w:right="-1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                    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>ПОСТАНОВЛЕНИЕ                           </w:t>
      </w:r>
    </w:p>
    <w:p w:rsidR="001D6FD8" w:rsidRPr="00957610" w:rsidRDefault="00C2665C" w:rsidP="00C2665C">
      <w:pPr>
        <w:shd w:val="clear" w:color="auto" w:fill="FFFFFF"/>
        <w:spacing w:after="200"/>
        <w:ind w:right="-1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sz w:val="24"/>
          <w:szCs w:val="24"/>
        </w:rPr>
        <w:t>08.02.2023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>    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                      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     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  п. Манзя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>                               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                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 xml:space="preserve"> № </w:t>
      </w:r>
      <w:r w:rsidRPr="00957610">
        <w:rPr>
          <w:rFonts w:ascii="Arial Narrow" w:hAnsi="Arial Narrow"/>
          <w:color w:val="000000"/>
          <w:sz w:val="24"/>
          <w:szCs w:val="24"/>
        </w:rPr>
        <w:t>5-П</w:t>
      </w:r>
    </w:p>
    <w:p w:rsidR="001D6FD8" w:rsidRPr="00957610" w:rsidRDefault="001D6FD8" w:rsidP="001D6FD8">
      <w:pPr>
        <w:shd w:val="clear" w:color="auto" w:fill="FFFFFF"/>
        <w:spacing w:after="200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C2665C">
      <w:pPr>
        <w:shd w:val="clear" w:color="auto" w:fill="FFFFFF"/>
        <w:spacing w:after="200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Об утверждении Положения о жилищной</w:t>
      </w:r>
    </w:p>
    <w:p w:rsidR="001D6FD8" w:rsidRPr="00957610" w:rsidRDefault="001D6FD8" w:rsidP="00C2665C">
      <w:pPr>
        <w:shd w:val="clear" w:color="auto" w:fill="FFFFFF"/>
        <w:spacing w:after="200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комиссии администрации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</w:t>
      </w:r>
    </w:p>
    <w:p w:rsidR="001D6FD8" w:rsidRPr="00957610" w:rsidRDefault="001D6FD8" w:rsidP="001D6FD8">
      <w:pPr>
        <w:shd w:val="clear" w:color="auto" w:fill="FFFFFF"/>
        <w:spacing w:after="200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i/>
          <w:iCs/>
          <w:color w:val="000000"/>
          <w:sz w:val="24"/>
          <w:szCs w:val="24"/>
        </w:rPr>
        <w:t> </w:t>
      </w:r>
    </w:p>
    <w:p w:rsidR="001D6FD8" w:rsidRPr="00957610" w:rsidRDefault="001D6FD8" w:rsidP="00C2665C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В соответствии с Жилищным кодексом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Манзенского 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сельсовета, ПОСТАНОВЛЯЮ: 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1. Утвердить Положение о жилищной комиссии администрации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 (приложение).</w:t>
      </w:r>
    </w:p>
    <w:p w:rsidR="001D6FD8" w:rsidRPr="00957610" w:rsidRDefault="00263ED0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2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>. Постановление вступает в силу в день, следующий за днем его офи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циального опубликования в  периодическом печатном издании 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 xml:space="preserve"> «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Манзенский 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 xml:space="preserve"> вестник»</w:t>
      </w:r>
      <w:r w:rsidRPr="00957610">
        <w:rPr>
          <w:rFonts w:ascii="Arial Narrow" w:hAnsi="Arial Narrow"/>
          <w:color w:val="000000"/>
          <w:sz w:val="24"/>
          <w:szCs w:val="24"/>
        </w:rPr>
        <w:t>.</w:t>
      </w:r>
    </w:p>
    <w:p w:rsidR="001D6FD8" w:rsidRPr="00957610" w:rsidRDefault="00C2665C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 xml:space="preserve">. Контроль за исполнением настоящего постановления возлагается на заместителя главы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 xml:space="preserve"> сельсовета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Е.Н.Безруких</w:t>
      </w:r>
    </w:p>
    <w:p w:rsidR="001D6FD8" w:rsidRPr="00957610" w:rsidRDefault="001D6FD8" w:rsidP="001D6FD8">
      <w:pPr>
        <w:shd w:val="clear" w:color="auto" w:fill="FFFFFF"/>
        <w:spacing w:after="200"/>
        <w:ind w:firstLine="561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1D6FD8">
      <w:pPr>
        <w:shd w:val="clear" w:color="auto" w:fill="FFFFFF"/>
        <w:spacing w:after="200"/>
        <w:ind w:firstLine="561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1D6FD8">
      <w:pPr>
        <w:shd w:val="clear" w:color="auto" w:fill="FFFFFF"/>
        <w:spacing w:after="200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Глава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                                            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Т.Т.Мацур</w:t>
      </w: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1D6FD8">
      <w:pPr>
        <w:shd w:val="clear" w:color="auto" w:fill="FFFFFF"/>
        <w:spacing w:after="200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«___»_______________202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3</w:t>
      </w:r>
      <w:r w:rsidRPr="00957610">
        <w:rPr>
          <w:rFonts w:ascii="Arial Narrow" w:hAnsi="Arial Narrow"/>
          <w:color w:val="000000"/>
          <w:sz w:val="24"/>
          <w:szCs w:val="24"/>
        </w:rPr>
        <w:t>г.</w:t>
      </w:r>
    </w:p>
    <w:p w:rsidR="00704700" w:rsidRPr="00957610" w:rsidRDefault="001D6FD8" w:rsidP="00704700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704700" w:rsidRPr="00957610" w:rsidRDefault="00704700" w:rsidP="00704700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</w:p>
    <w:p w:rsidR="00704700" w:rsidRDefault="00704700" w:rsidP="00704700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</w:p>
    <w:p w:rsidR="00957610" w:rsidRDefault="00957610" w:rsidP="00704700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</w:p>
    <w:p w:rsidR="00957610" w:rsidRDefault="00957610" w:rsidP="00704700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</w:p>
    <w:p w:rsidR="00957610" w:rsidRPr="00957610" w:rsidRDefault="00957610" w:rsidP="00704700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</w:p>
    <w:p w:rsidR="00704700" w:rsidRPr="00957610" w:rsidRDefault="00704700" w:rsidP="00704700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</w:p>
    <w:p w:rsidR="001D6FD8" w:rsidRPr="00957610" w:rsidRDefault="00704700" w:rsidP="00C2665C">
      <w:pPr>
        <w:shd w:val="clear" w:color="auto" w:fill="FFFFFF"/>
        <w:spacing w:after="200"/>
        <w:ind w:firstLine="567"/>
        <w:jc w:val="right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 w:cs="Arial"/>
          <w:color w:val="777777"/>
          <w:sz w:val="24"/>
          <w:szCs w:val="24"/>
        </w:rPr>
        <w:lastRenderedPageBreak/>
        <w:t xml:space="preserve">                                                               </w:t>
      </w:r>
      <w:r w:rsidR="00957610">
        <w:rPr>
          <w:rFonts w:ascii="Arial Narrow" w:hAnsi="Arial Narrow" w:cs="Arial"/>
          <w:color w:val="777777"/>
          <w:sz w:val="24"/>
          <w:szCs w:val="24"/>
        </w:rPr>
        <w:t xml:space="preserve">                                         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 xml:space="preserve">Приложение </w:t>
      </w:r>
      <w:r w:rsidR="00C2665C" w:rsidRPr="00957610">
        <w:rPr>
          <w:rFonts w:ascii="Arial Narrow" w:hAnsi="Arial Narrow"/>
          <w:color w:val="000000"/>
          <w:sz w:val="24"/>
          <w:szCs w:val="24"/>
        </w:rPr>
        <w:t xml:space="preserve">                                          </w:t>
      </w:r>
      <w:r w:rsidR="00957610"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>к</w:t>
      </w:r>
      <w:r w:rsidR="00957610">
        <w:rPr>
          <w:rFonts w:ascii="Arial Narrow" w:hAnsi="Arial Narrow"/>
          <w:color w:val="000000"/>
          <w:sz w:val="24"/>
          <w:szCs w:val="24"/>
        </w:rPr>
        <w:t xml:space="preserve"> 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 xml:space="preserve"> Постановлению</w:t>
      </w:r>
      <w:r w:rsidR="00C2665C" w:rsidRPr="00957610">
        <w:rPr>
          <w:rFonts w:ascii="Arial Narrow" w:hAnsi="Arial Narrow" w:cs="Arial"/>
          <w:color w:val="777777"/>
          <w:sz w:val="24"/>
          <w:szCs w:val="24"/>
        </w:rPr>
        <w:t xml:space="preserve">   </w:t>
      </w:r>
      <w:r w:rsidR="00C2665C" w:rsidRPr="00957610">
        <w:rPr>
          <w:rFonts w:ascii="Arial Narrow" w:hAnsi="Arial Narrow"/>
          <w:color w:val="000000"/>
          <w:sz w:val="24"/>
          <w:szCs w:val="24"/>
        </w:rPr>
        <w:t>А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>дминистрации</w:t>
      </w:r>
      <w:r w:rsidR="00C2665C" w:rsidRPr="00957610">
        <w:rPr>
          <w:rFonts w:ascii="Arial Narrow" w:hAnsi="Arial Narrow" w:cs="Arial"/>
          <w:color w:val="777777"/>
          <w:sz w:val="24"/>
          <w:szCs w:val="24"/>
        </w:rPr>
        <w:t xml:space="preserve">                                                                               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r w:rsidR="001D6FD8" w:rsidRPr="00957610">
        <w:rPr>
          <w:rFonts w:ascii="Arial Narrow" w:hAnsi="Arial Narrow"/>
          <w:color w:val="000000"/>
          <w:sz w:val="24"/>
          <w:szCs w:val="24"/>
        </w:rPr>
        <w:t xml:space="preserve"> сельсовета</w:t>
      </w:r>
      <w:r w:rsidR="00C2665C" w:rsidRPr="00957610">
        <w:rPr>
          <w:rFonts w:ascii="Arial Narrow" w:hAnsi="Arial Narrow" w:cs="Arial"/>
          <w:color w:val="777777"/>
          <w:sz w:val="24"/>
          <w:szCs w:val="24"/>
        </w:rPr>
        <w:t xml:space="preserve">  </w:t>
      </w:r>
      <w:r w:rsidR="00C2665C" w:rsidRPr="00957610">
        <w:rPr>
          <w:rFonts w:ascii="Arial Narrow" w:hAnsi="Arial Narrow"/>
          <w:color w:val="000000"/>
          <w:sz w:val="24"/>
          <w:szCs w:val="24"/>
        </w:rPr>
        <w:t>от   08.02.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2023 </w:t>
      </w:r>
      <w:r w:rsidR="00C2665C" w:rsidRPr="00957610">
        <w:rPr>
          <w:rFonts w:ascii="Arial Narrow" w:hAnsi="Arial Narrow"/>
          <w:color w:val="000000"/>
          <w:sz w:val="24"/>
          <w:szCs w:val="24"/>
        </w:rPr>
        <w:t xml:space="preserve">г.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№</w:t>
      </w:r>
      <w:r w:rsidR="00C2665C" w:rsidRPr="00957610">
        <w:rPr>
          <w:rFonts w:ascii="Arial Narrow" w:hAnsi="Arial Narrow"/>
          <w:color w:val="000000"/>
          <w:sz w:val="24"/>
          <w:szCs w:val="24"/>
        </w:rPr>
        <w:t xml:space="preserve"> 5-П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ПОЛОЖЕНИЕ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о жилищной комиссии администрации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Богучанского района Красноярского края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1. ОБЩИЕ ПОЛОЖЕНИЯ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1.1. Жилищная комиссия администрации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 (далее – «Жилищная комиссия») создается с целью рассмотрения вопросов относящихся к ее компетенции.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1.2. В своей деятельности жилищная комиссия руководствуется Конституцией Российской Федерации, Жилищным кодексом Российской Федерации, Гражданским кодексом Российской Федерации, иными федеральными законами и законами Красноярского края в области жилищных отношений, а также Уставом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 и настоящим Положением.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1.3. Комиссия осуществляет свою деятельность на основе принципов законности, гласности.</w:t>
      </w:r>
    </w:p>
    <w:p w:rsidR="001D6FD8" w:rsidRPr="00957610" w:rsidRDefault="001D6FD8" w:rsidP="001D6FD8">
      <w:pPr>
        <w:shd w:val="clear" w:color="auto" w:fill="FFFFFF"/>
        <w:ind w:firstLine="709"/>
        <w:textAlignment w:val="baseline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1.4. Комиссия создается и упраздняется постановлением администрации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</w:t>
      </w:r>
      <w:r w:rsidRPr="00957610">
        <w:rPr>
          <w:rFonts w:ascii="Arial Narrow" w:hAnsi="Arial Narrow"/>
          <w:color w:val="000000"/>
          <w:sz w:val="24"/>
          <w:szCs w:val="24"/>
        </w:rPr>
        <w:t>о сельсовета.</w:t>
      </w:r>
    </w:p>
    <w:p w:rsidR="001D6FD8" w:rsidRPr="00957610" w:rsidRDefault="001D6FD8" w:rsidP="001D6FD8">
      <w:pPr>
        <w:shd w:val="clear" w:color="auto" w:fill="FFFFFF"/>
        <w:ind w:firstLine="709"/>
        <w:textAlignment w:val="baseline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1.5. Персональный состав Комиссии утверждается постановлением администрации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Манзенского 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C2665C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2. КОМПЕТЕНЦИЯ ЖИЛИЩНОЙ КОМИССИИ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2.1. Жилищная комиссия обсуждает и принимает решения по следующим вопросам: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1) принятие граждан на учет в качестве нуждающихся в жилых помещениях, предоставляемых по договору социального найма;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2) снятие граждан с учета в качестве нуждающихся в жилых помещениях;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3) согласование обмена жилых помещений, предоставленных по договорам социального найма;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4) предоставление жилых помещений в специализированном жилищном фонде в соответствии с порядком предоставления жилых помещений муниципального специализированного жилищного фонда;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5) проведение процедуры технического обследования муниципального жилищного фонда для проведения капитального ремонта муниципальных жилых помещений.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6) </w:t>
      </w:r>
      <w:r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Приводимый в настоящем Положении перечень вопросов, входящих в компетенцию Жилищной комиссии, не является исчерпывающим. Комиссия вправе рассматривать и иные вопросы в области жилищных отношений, отнесенные к компетенции администрации </w:t>
      </w:r>
      <w:r w:rsidR="00263ED0"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>Манзенского</w:t>
      </w:r>
      <w:r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сельсовета.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lastRenderedPageBreak/>
        <w:t>3. ОРГАНИЗАЦИЯ РАБОТЫ ЖИЛИЩНОЙ КОМИССИИ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3.1.</w:t>
      </w:r>
      <w:r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 Жилищная комиссия создается при администрации </w:t>
      </w:r>
      <w:r w:rsidR="00263ED0"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>Манзенского</w:t>
      </w:r>
      <w:r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сельсовета в составе председателя Комиссии, заместителя предс</w:t>
      </w:r>
      <w:r w:rsidR="00263ED0"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>едателя, секретаря,</w:t>
      </w:r>
      <w:r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членов Комиссии, в число которых в обязательном порядке включаются депутаты</w:t>
      </w:r>
      <w:r w:rsidR="00263ED0"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Манзенского</w:t>
      </w:r>
      <w:r w:rsidR="00E50421"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сельского С</w:t>
      </w:r>
      <w:r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>овета депутатов.</w:t>
      </w:r>
      <w:r w:rsidR="00263ED0"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Общее  число членов жилищной комиссии составляет пять человек.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3.2. Председателем Жилищной комиссии является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депутат Манзенского сельского Совета депутатов.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3.3. В отсутствие председателя Жилищной комиссии его полномочия исполняет заместитель председателя Жилищной комиссии.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Заместителем председателя Жилищной комиссии является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заместитель Главы администрации Манзенского сельсовета </w:t>
      </w:r>
      <w:r w:rsidRPr="00957610">
        <w:rPr>
          <w:rFonts w:ascii="Arial Narrow" w:hAnsi="Arial Narrow"/>
          <w:color w:val="000000"/>
          <w:sz w:val="24"/>
          <w:szCs w:val="24"/>
          <w:shd w:val="clear" w:color="auto" w:fill="FFFFFF"/>
        </w:rPr>
        <w:t>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3.4. Секретарем Жи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лищной комиссии является 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специалист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 xml:space="preserve">2 категории 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администрации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 сельсовета</w:t>
      </w:r>
      <w:r w:rsidRPr="00957610">
        <w:rPr>
          <w:rFonts w:ascii="Arial Narrow" w:hAnsi="Arial Narrow"/>
          <w:color w:val="000000"/>
          <w:sz w:val="24"/>
          <w:szCs w:val="24"/>
        </w:rPr>
        <w:t>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Секретарь Жилищной комиссии:</w:t>
      </w:r>
    </w:p>
    <w:p w:rsidR="001D6FD8" w:rsidRPr="00957610" w:rsidRDefault="001D6FD8" w:rsidP="001D6FD8">
      <w:pPr>
        <w:shd w:val="clear" w:color="auto" w:fill="FFFFFF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1) обеспечивает прием заявлений граждан о принятии на учет в качестве нуждающихся в жилых помещениях по договору социального найма в соответствии Законом Красноярского края от 23 мая 2006 года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(далее - </w:t>
      </w:r>
      <w:hyperlink r:id="rId4" w:history="1">
        <w:r w:rsidRPr="00957610">
          <w:rPr>
            <w:rFonts w:ascii="Arial Narrow" w:hAnsi="Arial Narrow"/>
            <w:color w:val="000000"/>
            <w:sz w:val="24"/>
            <w:szCs w:val="24"/>
          </w:rPr>
          <w:t>Закон</w:t>
        </w:r>
      </w:hyperlink>
      <w:r w:rsidRPr="00957610">
        <w:rPr>
          <w:rFonts w:ascii="Arial Narrow" w:hAnsi="Arial Narrow"/>
          <w:color w:val="000000"/>
          <w:sz w:val="24"/>
          <w:szCs w:val="24"/>
        </w:rPr>
        <w:t> Красноярского края № 18-4751);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2) ведет протоколы заседаний Жилищной комиссии;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3) подготавливает проекты решений Жилищной комиссии и проекты постановлений администрации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сельсовета, принимаемые на основании решений Жилищной комиссии;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4) осуществляет уведомление заинтересованных граждан о решениях, принятых Жилищной комиссией;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5) осуществляет формирование очередности и ведение учета граждан, принятых на учет в качестве нуждающихся в жилых помещениях по договору социального найма, в порядке, установленном Законом Красноярского края № 18-4751.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3.5. Формами деятельности Жилищной комиссии являются обследования муниципальных жилых помещений для планирования проведения капитального ремонта жилищного фонда и заседания, которые проводятся по мере необходимости.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3.6. Секретарь Жилищной комиссии заблаговременно уведомляет членов Жилищной комиссии о месте и времени проведения заседаний Жилищной комиссии.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3.7. Заседание Жилищной комиссии считается правомочным, если на нем присутствует более половины ее членов.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3.8. Решение Жилищной комиссии принимается большинством голосов присутствующих на заседании, путем открытого голосования. Члены Жилищной комиссии при принятии решений имеют по одному голосу. В случае равенства голосов голос председательствующего является решающим.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3.9. Решение Жилищной комиссии оформляется протоколом, который подписывается председателем, его заместителем, секретарем и членами Жилищной комиссии, присутствовавшими на заседании.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lastRenderedPageBreak/>
        <w:t>3.10. Член Жилищной комиссии, голосовавший против принятого Жилищной комиссией решения, вправе отразить в протоколе свое особое мнение.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3.11. На основании решения Жилищной комиссии администрацией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 принимается соответствующее постановление.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3.12. Постановления, принятые на основании решений Жилищной комиссии, регистрируются в общем порядке в соответствии с Инструкцией по делопроизводству.</w:t>
      </w:r>
    </w:p>
    <w:p w:rsidR="001D6FD8" w:rsidRPr="00957610" w:rsidRDefault="001D6FD8" w:rsidP="001D6FD8">
      <w:pPr>
        <w:shd w:val="clear" w:color="auto" w:fill="FFFFFF"/>
        <w:spacing w:after="200"/>
        <w:ind w:firstLine="709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3.13. Постановления администрации, принятые на основании решений Жилищной комиссии, могут быть обжалованы в суд в установленном законодательством порядке.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both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> 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color w:val="000000"/>
          <w:sz w:val="24"/>
          <w:szCs w:val="24"/>
        </w:rPr>
        <w:t xml:space="preserve">4. Состав Жилищной комиссии администрации </w:t>
      </w:r>
      <w:r w:rsidR="00263ED0" w:rsidRPr="00957610">
        <w:rPr>
          <w:rFonts w:ascii="Arial Narrow" w:hAnsi="Arial Narrow"/>
          <w:color w:val="000000"/>
          <w:sz w:val="24"/>
          <w:szCs w:val="24"/>
        </w:rPr>
        <w:t>Манзенского</w:t>
      </w:r>
      <w:r w:rsidRPr="00957610">
        <w:rPr>
          <w:rFonts w:ascii="Arial Narrow" w:hAnsi="Arial Narrow"/>
          <w:color w:val="000000"/>
          <w:sz w:val="24"/>
          <w:szCs w:val="24"/>
        </w:rPr>
        <w:t xml:space="preserve"> сельсовета</w:t>
      </w:r>
    </w:p>
    <w:p w:rsidR="001D6FD8" w:rsidRPr="00957610" w:rsidRDefault="001D6FD8" w:rsidP="001D6FD8">
      <w:pPr>
        <w:shd w:val="clear" w:color="auto" w:fill="FFFFFF"/>
        <w:spacing w:after="200"/>
        <w:ind w:firstLine="567"/>
        <w:jc w:val="center"/>
        <w:rPr>
          <w:rFonts w:ascii="Arial Narrow" w:hAnsi="Arial Narrow" w:cs="Arial"/>
          <w:color w:val="777777"/>
          <w:sz w:val="24"/>
          <w:szCs w:val="24"/>
        </w:rPr>
      </w:pPr>
      <w:r w:rsidRPr="00957610">
        <w:rPr>
          <w:rFonts w:ascii="Arial Narrow" w:hAnsi="Arial Narrow"/>
          <w:i/>
          <w:iCs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1D6FD8" w:rsidRPr="00957610" w:rsidTr="00E50421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1D6FD8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Председатель Жилищной комиссии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263ED0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Сахарова Н.В.- Депутат Манзенского сельского Совета депутатов</w:t>
            </w:r>
          </w:p>
        </w:tc>
      </w:tr>
      <w:tr w:rsidR="001D6FD8" w:rsidRPr="00957610" w:rsidTr="00E5042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1D6FD8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Заместитель председателя </w:t>
            </w:r>
            <w:r w:rsidR="00E50421" w:rsidRPr="00957610">
              <w:rPr>
                <w:rFonts w:ascii="Arial Narrow" w:hAnsi="Arial Narrow"/>
                <w:color w:val="000000"/>
                <w:sz w:val="24"/>
                <w:szCs w:val="24"/>
              </w:rPr>
              <w:t>Жилищной комисси</w:t>
            </w:r>
            <w:r w:rsidR="00456D8E" w:rsidRPr="00957610">
              <w:rPr>
                <w:rFonts w:ascii="Arial Narrow" w:hAnsi="Arial Narrow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263ED0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Безруких Е.Н.-Заместитель Главы администрации Манзенского сельсовета</w:t>
            </w:r>
          </w:p>
        </w:tc>
      </w:tr>
      <w:tr w:rsidR="001D6FD8" w:rsidRPr="00957610" w:rsidTr="00E5042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1D6FD8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Секретарь Жилищной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263ED0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Иванова Н.Ю-</w:t>
            </w:r>
            <w:r w:rsidR="00E50421"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Специалист 2 категории администрации Манзенского сельсовета</w:t>
            </w:r>
          </w:p>
        </w:tc>
      </w:tr>
      <w:tr w:rsidR="001D6FD8" w:rsidRPr="00957610" w:rsidTr="00E50421"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1D6FD8" w:rsidP="001D6FD8">
            <w:pPr>
              <w:spacing w:line="312" w:lineRule="atLeast"/>
              <w:jc w:val="center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1D6FD8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</w:tr>
      <w:tr w:rsidR="001D6FD8" w:rsidRPr="00957610" w:rsidTr="00E5042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1D6FD8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Член Жилищной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E50421" w:rsidP="00E50421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Мацур Т.Т.-</w:t>
            </w:r>
            <w:r w:rsidR="00C2665C"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Глава Манзенского сельсовета</w:t>
            </w:r>
          </w:p>
        </w:tc>
      </w:tr>
      <w:tr w:rsidR="001D6FD8" w:rsidRPr="00957610" w:rsidTr="00E5042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1D6FD8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Член Жилищной комиссии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D8" w:rsidRPr="00957610" w:rsidRDefault="00E50421" w:rsidP="001D6FD8">
            <w:pPr>
              <w:spacing w:line="312" w:lineRule="atLeast"/>
              <w:rPr>
                <w:rFonts w:ascii="Arial Narrow" w:hAnsi="Arial Narrow" w:cs="Arial"/>
                <w:color w:val="777777"/>
                <w:sz w:val="24"/>
                <w:szCs w:val="24"/>
              </w:rPr>
            </w:pP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Тумашова Е.В.-</w:t>
            </w:r>
            <w:r w:rsidR="00C2665C"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Депутат </w:t>
            </w:r>
            <w:r w:rsid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Манзенского </w:t>
            </w:r>
            <w:r w:rsidR="00957610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957610">
              <w:rPr>
                <w:rFonts w:ascii="Arial Narrow" w:hAnsi="Arial Narrow"/>
                <w:color w:val="000000"/>
                <w:sz w:val="24"/>
                <w:szCs w:val="24"/>
              </w:rPr>
              <w:t>сельского С</w:t>
            </w:r>
            <w:r w:rsidR="001D6FD8" w:rsidRPr="00957610">
              <w:rPr>
                <w:rFonts w:ascii="Arial Narrow" w:hAnsi="Arial Narrow"/>
                <w:color w:val="000000"/>
                <w:sz w:val="24"/>
                <w:szCs w:val="24"/>
              </w:rPr>
              <w:t>овета депутатов</w:t>
            </w:r>
          </w:p>
        </w:tc>
      </w:tr>
    </w:tbl>
    <w:p w:rsidR="002E3AD5" w:rsidRPr="00957610" w:rsidRDefault="002E3AD5">
      <w:pPr>
        <w:rPr>
          <w:rFonts w:ascii="Arial Narrow" w:hAnsi="Arial Narrow"/>
          <w:sz w:val="24"/>
          <w:szCs w:val="24"/>
        </w:rPr>
      </w:pPr>
    </w:p>
    <w:sectPr w:rsidR="002E3AD5" w:rsidRPr="00957610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1D6FD8"/>
    <w:rsid w:val="000C0436"/>
    <w:rsid w:val="001D6FD8"/>
    <w:rsid w:val="00263ED0"/>
    <w:rsid w:val="002E3AD5"/>
    <w:rsid w:val="002F02E7"/>
    <w:rsid w:val="0044671E"/>
    <w:rsid w:val="00456D8E"/>
    <w:rsid w:val="004729F1"/>
    <w:rsid w:val="005B3F44"/>
    <w:rsid w:val="00704700"/>
    <w:rsid w:val="008A4E74"/>
    <w:rsid w:val="009079D8"/>
    <w:rsid w:val="00911FB1"/>
    <w:rsid w:val="00942E04"/>
    <w:rsid w:val="00957610"/>
    <w:rsid w:val="00C2665C"/>
    <w:rsid w:val="00E5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D8"/>
    <w:rPr>
      <w:sz w:val="28"/>
    </w:rPr>
  </w:style>
  <w:style w:type="paragraph" w:styleId="1">
    <w:name w:val="heading 1"/>
    <w:basedOn w:val="a"/>
    <w:next w:val="a"/>
    <w:link w:val="10"/>
    <w:qFormat/>
    <w:rsid w:val="009079D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1D6FD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1D6FD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1D6FD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D6FD8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D6F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559201E051F50CF557143630994B41597EE28F270FBCBE299A90BFEFB10DFB31PEx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2023-02-08T03:39:00Z</cp:lastPrinted>
  <dcterms:created xsi:type="dcterms:W3CDTF">2023-01-31T09:30:00Z</dcterms:created>
  <dcterms:modified xsi:type="dcterms:W3CDTF">2023-02-28T02:51:00Z</dcterms:modified>
</cp:coreProperties>
</file>