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D5" w:rsidRDefault="008C1FB9" w:rsidP="008C1FB9">
      <w:pPr>
        <w:jc w:val="center"/>
        <w:rPr>
          <w:b/>
          <w:i/>
          <w:sz w:val="72"/>
          <w:szCs w:val="72"/>
        </w:rPr>
      </w:pPr>
      <w:r w:rsidRPr="008C1FB9">
        <w:rPr>
          <w:b/>
          <w:i/>
          <w:sz w:val="72"/>
          <w:szCs w:val="72"/>
        </w:rPr>
        <w:t>МАНЗЕНСКИЙ  ВЕСТНИК  №  13  от  20.06.2023 г</w:t>
      </w:r>
    </w:p>
    <w:p w:rsidR="008C1FB9" w:rsidRDefault="008C1FB9" w:rsidP="008C1FB9">
      <w:pPr>
        <w:jc w:val="center"/>
      </w:pP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МАНЗЕНСКИЙ СЕЛЬСКИЙ СОВЕТ  ДЕПУТАТОВ</w:t>
      </w: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БОГУЧАНСКОГО РАЙОНА</w:t>
      </w: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8C1FB9" w:rsidRPr="003B791A" w:rsidRDefault="008C1FB9" w:rsidP="008C1FB9">
      <w:pPr>
        <w:pStyle w:val="FR1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Р Е Ш Е Н И Е</w:t>
      </w:r>
    </w:p>
    <w:p w:rsidR="008C1FB9" w:rsidRPr="003B791A" w:rsidRDefault="008C1FB9" w:rsidP="008C1FB9">
      <w:pPr>
        <w:pStyle w:val="FR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19.06.2023                              </w:t>
      </w:r>
      <w:r w:rsidR="003B791A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п.Манзя                                        № 13/27</w:t>
      </w:r>
    </w:p>
    <w:p w:rsidR="008C1FB9" w:rsidRPr="003B791A" w:rsidRDefault="008C1FB9" w:rsidP="008C1FB9">
      <w:pPr>
        <w:autoSpaceDE w:val="0"/>
        <w:autoSpaceDN w:val="0"/>
        <w:adjustRightInd w:val="0"/>
        <w:jc w:val="center"/>
      </w:pPr>
    </w:p>
    <w:p w:rsidR="008C1FB9" w:rsidRPr="003B791A" w:rsidRDefault="008C1FB9" w:rsidP="008C1FB9">
      <w:pPr>
        <w:ind w:right="5101"/>
        <w:jc w:val="both"/>
      </w:pPr>
      <w:r w:rsidRPr="003B791A">
        <w:t xml:space="preserve"> </w:t>
      </w:r>
    </w:p>
    <w:p w:rsidR="008C1FB9" w:rsidRPr="003B791A" w:rsidRDefault="008C1FB9" w:rsidP="008C1FB9">
      <w:pPr>
        <w:tabs>
          <w:tab w:val="left" w:pos="5103"/>
        </w:tabs>
        <w:ind w:right="3259"/>
      </w:pPr>
      <w:r w:rsidRPr="003B791A">
        <w:t xml:space="preserve">О внесении изменений в решение от 07.02.2020 года  №  32/120 «Об утверждении Положения бюджетном процессе в </w:t>
      </w:r>
      <w:proofErr w:type="spellStart"/>
      <w:r w:rsidRPr="003B791A">
        <w:t>Манзенском</w:t>
      </w:r>
      <w:proofErr w:type="spellEnd"/>
      <w:r w:rsidRPr="003B791A">
        <w:t xml:space="preserve"> сельсовете» </w:t>
      </w:r>
    </w:p>
    <w:p w:rsidR="008C1FB9" w:rsidRPr="003B791A" w:rsidRDefault="008C1FB9" w:rsidP="008C1FB9">
      <w:pPr>
        <w:ind w:firstLine="539"/>
        <w:jc w:val="both"/>
      </w:pPr>
    </w:p>
    <w:p w:rsidR="008C1FB9" w:rsidRPr="003B791A" w:rsidRDefault="008C1FB9" w:rsidP="008C1FB9">
      <w:pPr>
        <w:ind w:firstLine="539"/>
        <w:jc w:val="both"/>
      </w:pPr>
      <w:r w:rsidRPr="003B791A">
        <w:t xml:space="preserve"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</w:t>
      </w:r>
      <w:proofErr w:type="gramStart"/>
      <w:r w:rsidRPr="003B791A">
        <w:t xml:space="preserve">руководствуясь  Уставом </w:t>
      </w:r>
      <w:proofErr w:type="spellStart"/>
      <w:r w:rsidRPr="003B791A">
        <w:t>Манзенского</w:t>
      </w:r>
      <w:proofErr w:type="spellEnd"/>
      <w:r w:rsidRPr="003B791A">
        <w:t xml:space="preserve">  сельсовета </w:t>
      </w:r>
      <w:proofErr w:type="spellStart"/>
      <w:r w:rsidRPr="003B791A">
        <w:t>Богучанского</w:t>
      </w:r>
      <w:proofErr w:type="spellEnd"/>
      <w:r w:rsidRPr="003B791A">
        <w:t xml:space="preserve">  района   </w:t>
      </w:r>
      <w:proofErr w:type="spellStart"/>
      <w:r w:rsidRPr="003B791A">
        <w:t>Манзенский</w:t>
      </w:r>
      <w:proofErr w:type="spellEnd"/>
      <w:r w:rsidRPr="003B791A">
        <w:t xml:space="preserve"> сельский Совет депутатов РЕШИЛ</w:t>
      </w:r>
      <w:proofErr w:type="gramEnd"/>
      <w:r w:rsidRPr="003B791A">
        <w:t>:</w:t>
      </w:r>
    </w:p>
    <w:p w:rsidR="008C1FB9" w:rsidRPr="003B791A" w:rsidRDefault="008C1FB9" w:rsidP="008C1FB9">
      <w:pPr>
        <w:ind w:firstLine="539"/>
        <w:jc w:val="both"/>
      </w:pPr>
    </w:p>
    <w:p w:rsidR="008C1FB9" w:rsidRPr="003B791A" w:rsidRDefault="008C1FB9" w:rsidP="008C1FB9">
      <w:pPr>
        <w:ind w:firstLine="539"/>
        <w:jc w:val="both"/>
      </w:pPr>
      <w:r w:rsidRPr="003B791A">
        <w:t xml:space="preserve">1. Внести в решение от 07.02.2020 года № </w:t>
      </w:r>
      <w:bookmarkStart w:id="0" w:name="_GoBack"/>
      <w:bookmarkEnd w:id="0"/>
      <w:r w:rsidRPr="003B791A">
        <w:t>32/120  следующие изменения</w:t>
      </w:r>
    </w:p>
    <w:p w:rsidR="008C1FB9" w:rsidRPr="003B791A" w:rsidRDefault="008C1FB9" w:rsidP="008C1FB9">
      <w:pPr>
        <w:ind w:firstLine="539"/>
        <w:jc w:val="both"/>
      </w:pPr>
      <w:r w:rsidRPr="003B791A">
        <w:t>1.1. в пункте 1 статьи 11 слова «бюджетный прогноз (проект бюджетного прогноза, проект изменений бюджетного прогноза)» исключить.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2. </w:t>
      </w:r>
      <w:proofErr w:type="gramStart"/>
      <w:r w:rsidRPr="003B791A">
        <w:t>Контроль за</w:t>
      </w:r>
      <w:proofErr w:type="gramEnd"/>
      <w:r w:rsidRPr="003B791A">
        <w:t xml:space="preserve"> исполнением настоящего Решения возложить на председателя </w:t>
      </w:r>
      <w:proofErr w:type="spellStart"/>
      <w:r w:rsidRPr="003B791A">
        <w:t>Манзенского</w:t>
      </w:r>
      <w:proofErr w:type="spellEnd"/>
      <w:r w:rsidRPr="003B791A">
        <w:t xml:space="preserve"> сельского Совета депутатов </w:t>
      </w:r>
      <w:proofErr w:type="spellStart"/>
      <w:r w:rsidRPr="003B791A">
        <w:t>А.Н.Паршинцеву</w:t>
      </w:r>
      <w:proofErr w:type="spellEnd"/>
      <w:r w:rsidRPr="003B791A">
        <w:t>.</w:t>
      </w:r>
    </w:p>
    <w:p w:rsidR="008C1FB9" w:rsidRPr="003B791A" w:rsidRDefault="008C1FB9" w:rsidP="008C1FB9">
      <w:pPr>
        <w:autoSpaceDE w:val="0"/>
        <w:autoSpaceDN w:val="0"/>
        <w:adjustRightInd w:val="0"/>
        <w:ind w:firstLine="709"/>
        <w:jc w:val="both"/>
      </w:pPr>
      <w:r w:rsidRPr="003B791A">
        <w:t>3. Настоящее решение вступает в силу со дня, следующего за днем официального  опубликования в периодическом печатном издании «</w:t>
      </w:r>
      <w:proofErr w:type="spellStart"/>
      <w:r w:rsidRPr="003B791A">
        <w:t>Манзенский</w:t>
      </w:r>
      <w:proofErr w:type="spellEnd"/>
      <w:r w:rsidRPr="003B791A">
        <w:t xml:space="preserve">  вестник».</w:t>
      </w:r>
    </w:p>
    <w:p w:rsidR="008C1FB9" w:rsidRPr="003B791A" w:rsidRDefault="008C1FB9" w:rsidP="008C1FB9">
      <w:pPr>
        <w:pStyle w:val="a9"/>
        <w:spacing w:after="0"/>
        <w:ind w:firstLine="709"/>
        <w:jc w:val="both"/>
        <w:rPr>
          <w:rFonts w:ascii="Arial" w:hAnsi="Arial" w:cs="Arial"/>
          <w:color w:val="777777"/>
        </w:rPr>
      </w:pPr>
      <w:r w:rsidRPr="003B791A">
        <w:rPr>
          <w:color w:val="000000"/>
        </w:rPr>
        <w:t> </w:t>
      </w:r>
    </w:p>
    <w:p w:rsidR="008C1FB9" w:rsidRPr="003B791A" w:rsidRDefault="008C1FB9" w:rsidP="008C1FB9">
      <w:pPr>
        <w:pStyle w:val="a9"/>
        <w:spacing w:after="0"/>
        <w:jc w:val="both"/>
        <w:rPr>
          <w:rFonts w:ascii="Arial" w:hAnsi="Arial" w:cs="Arial"/>
          <w:color w:val="777777"/>
        </w:rPr>
      </w:pPr>
      <w:r w:rsidRPr="003B791A">
        <w:rPr>
          <w:color w:val="000000"/>
        </w:rPr>
        <w:t xml:space="preserve">Председатель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</w:t>
      </w:r>
      <w:proofErr w:type="gramStart"/>
      <w:r w:rsidRPr="003B791A">
        <w:rPr>
          <w:color w:val="000000"/>
        </w:rPr>
        <w:t>сельского</w:t>
      </w:r>
      <w:proofErr w:type="gramEnd"/>
    </w:p>
    <w:p w:rsidR="008C1FB9" w:rsidRPr="003B791A" w:rsidRDefault="008C1FB9" w:rsidP="008C1FB9">
      <w:pPr>
        <w:pStyle w:val="a9"/>
        <w:spacing w:after="0"/>
        <w:jc w:val="both"/>
        <w:rPr>
          <w:rFonts w:ascii="Arial" w:hAnsi="Arial" w:cs="Arial"/>
          <w:color w:val="777777"/>
        </w:rPr>
      </w:pPr>
      <w:r w:rsidRPr="003B791A">
        <w:rPr>
          <w:color w:val="000000"/>
        </w:rPr>
        <w:t>Совета депутатов                                                                      </w:t>
      </w:r>
      <w:proofErr w:type="spellStart"/>
      <w:r w:rsidRPr="003B791A">
        <w:rPr>
          <w:color w:val="000000"/>
        </w:rPr>
        <w:t>А.Н.Паршинцева</w:t>
      </w:r>
      <w:proofErr w:type="spellEnd"/>
    </w:p>
    <w:p w:rsidR="008C1FB9" w:rsidRPr="003B791A" w:rsidRDefault="008C1FB9" w:rsidP="008C1FB9">
      <w:pPr>
        <w:pStyle w:val="a9"/>
        <w:spacing w:after="0"/>
        <w:jc w:val="both"/>
        <w:rPr>
          <w:rFonts w:ascii="Arial" w:hAnsi="Arial" w:cs="Arial"/>
          <w:color w:val="777777"/>
        </w:rPr>
      </w:pPr>
      <w:r w:rsidRPr="003B791A">
        <w:rPr>
          <w:color w:val="000000"/>
        </w:rPr>
        <w:t xml:space="preserve">Глава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                                                </w:t>
      </w:r>
      <w:proofErr w:type="spellStart"/>
      <w:r w:rsidRPr="003B791A">
        <w:rPr>
          <w:color w:val="000000"/>
        </w:rPr>
        <w:t>Т.Т.Мацур</w:t>
      </w:r>
      <w:proofErr w:type="spellEnd"/>
      <w:r w:rsidRPr="003B791A">
        <w:rPr>
          <w:rFonts w:ascii="Arial" w:hAnsi="Arial" w:cs="Arial"/>
          <w:b/>
          <w:bCs/>
          <w:color w:val="000000"/>
        </w:rPr>
        <w:t> </w:t>
      </w:r>
    </w:p>
    <w:p w:rsidR="008C1FB9" w:rsidRPr="003B791A" w:rsidRDefault="008C1FB9" w:rsidP="008C1FB9">
      <w:pPr>
        <w:pStyle w:val="a9"/>
        <w:spacing w:after="0"/>
        <w:jc w:val="both"/>
        <w:rPr>
          <w:rFonts w:ascii="Arial" w:hAnsi="Arial" w:cs="Arial"/>
          <w:color w:val="777777"/>
        </w:rPr>
      </w:pPr>
      <w:r w:rsidRPr="003B791A">
        <w:rPr>
          <w:color w:val="000000"/>
        </w:rPr>
        <w:t>«____»___________2023 г.</w:t>
      </w:r>
    </w:p>
    <w:p w:rsidR="008C1FB9" w:rsidRPr="003B791A" w:rsidRDefault="008C1FB9" w:rsidP="008C1FB9">
      <w:pPr>
        <w:jc w:val="both"/>
        <w:rPr>
          <w:i/>
          <w:color w:val="000000"/>
        </w:rPr>
      </w:pPr>
    </w:p>
    <w:p w:rsidR="008C1FB9" w:rsidRPr="003B791A" w:rsidRDefault="008C1FB9" w:rsidP="008C1FB9">
      <w:pPr>
        <w:pStyle w:val="FR1"/>
        <w:spacing w:before="0"/>
        <w:ind w:left="0"/>
        <w:jc w:val="lef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eastAsiaTheme="minorHAnsi" w:hAnsi="Times New Roman" w:cs="Times New Roman"/>
          <w:b w:val="0"/>
          <w:bCs w:val="0"/>
          <w:noProof w:val="0"/>
          <w:sz w:val="24"/>
          <w:szCs w:val="24"/>
          <w:lang w:eastAsia="en-US"/>
        </w:rPr>
        <w:t xml:space="preserve">              </w:t>
      </w:r>
      <w:r w:rsidRPr="003B791A">
        <w:rPr>
          <w:rFonts w:ascii="Times New Roman" w:hAnsi="Times New Roman" w:cs="Times New Roman"/>
          <w:b w:val="0"/>
          <w:sz w:val="24"/>
          <w:szCs w:val="24"/>
        </w:rPr>
        <w:t>МАНЗЕНСКИЙ СЕЛЬСКИЙ СОВЕТ  ДЕПУТАТОВ</w:t>
      </w:r>
    </w:p>
    <w:p w:rsidR="008C1FB9" w:rsidRPr="003B791A" w:rsidRDefault="008C1FB9" w:rsidP="008C1FB9">
      <w:pPr>
        <w:pStyle w:val="FR1"/>
        <w:spacing w:before="0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БОГУЧАНСКОГО РАЙОНА</w:t>
      </w:r>
    </w:p>
    <w:p w:rsidR="008C1FB9" w:rsidRPr="003B791A" w:rsidRDefault="008C1FB9" w:rsidP="008C1FB9">
      <w:pPr>
        <w:pStyle w:val="FR1"/>
        <w:spacing w:before="0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8C1FB9" w:rsidRPr="003B791A" w:rsidRDefault="008C1FB9" w:rsidP="008C1FB9">
      <w:pPr>
        <w:pStyle w:val="FR1"/>
        <w:spacing w:before="0"/>
        <w:ind w:left="0"/>
        <w:jc w:val="lef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C1FB9" w:rsidRPr="003B791A" w:rsidRDefault="008C1FB9" w:rsidP="008C1FB9">
      <w:pPr>
        <w:pStyle w:val="FR1"/>
        <w:spacing w:before="0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Р Е Ш Е Н И Е</w:t>
      </w:r>
    </w:p>
    <w:p w:rsidR="008C1FB9" w:rsidRPr="003B791A" w:rsidRDefault="008C1FB9" w:rsidP="008C1FB9">
      <w:pPr>
        <w:pStyle w:val="FR1"/>
        <w:spacing w:before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19.06.2023                              </w:t>
      </w:r>
      <w:r w:rsidR="00BD322F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  п.Манзя                                    </w:t>
      </w:r>
      <w:r w:rsidR="00BD322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   № 13/28</w:t>
      </w:r>
    </w:p>
    <w:p w:rsidR="008C1FB9" w:rsidRPr="003B791A" w:rsidRDefault="008C1FB9" w:rsidP="008C1FB9">
      <w:pPr>
        <w:ind w:right="5101"/>
        <w:jc w:val="both"/>
      </w:pPr>
    </w:p>
    <w:p w:rsidR="008C1FB9" w:rsidRPr="003B791A" w:rsidRDefault="008C1FB9" w:rsidP="008C1FB9">
      <w:pPr>
        <w:ind w:right="3259"/>
      </w:pPr>
      <w:r w:rsidRPr="003B791A">
        <w:t xml:space="preserve">О внесении изменений в решение  от 09.09.2022 г  № 70/123 «Об утверждении Положения о порядке и условиях </w:t>
      </w:r>
      <w:r w:rsidRPr="003B791A">
        <w:lastRenderedPageBreak/>
        <w:t xml:space="preserve">приватизации муниципального имущества муниципального  образования  </w:t>
      </w:r>
      <w:proofErr w:type="spellStart"/>
      <w:r w:rsidRPr="003B791A">
        <w:t>Манзенский</w:t>
      </w:r>
      <w:proofErr w:type="spellEnd"/>
      <w:r w:rsidRPr="003B791A">
        <w:t xml:space="preserve">  сельсовет» </w:t>
      </w:r>
    </w:p>
    <w:p w:rsidR="008C1FB9" w:rsidRPr="003B791A" w:rsidRDefault="008C1FB9" w:rsidP="008C1FB9">
      <w:pPr>
        <w:ind w:firstLine="539"/>
        <w:jc w:val="both"/>
      </w:pPr>
    </w:p>
    <w:p w:rsidR="008C1FB9" w:rsidRPr="003B791A" w:rsidRDefault="008C1FB9" w:rsidP="008C1FB9">
      <w:pPr>
        <w:ind w:firstLine="539"/>
        <w:jc w:val="both"/>
      </w:pPr>
      <w:r w:rsidRPr="003B791A">
        <w:t xml:space="preserve"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</w:t>
      </w:r>
      <w:proofErr w:type="gramStart"/>
      <w:r w:rsidRPr="003B791A">
        <w:t xml:space="preserve">руководствуясь  Уставом </w:t>
      </w:r>
      <w:proofErr w:type="spellStart"/>
      <w:r w:rsidRPr="003B791A">
        <w:t>Манзенского</w:t>
      </w:r>
      <w:proofErr w:type="spellEnd"/>
      <w:r w:rsidRPr="003B791A">
        <w:t xml:space="preserve"> сельсовета   </w:t>
      </w:r>
      <w:proofErr w:type="spellStart"/>
      <w:r w:rsidRPr="003B791A">
        <w:t>Манзенский</w:t>
      </w:r>
      <w:proofErr w:type="spellEnd"/>
      <w:r w:rsidRPr="003B791A">
        <w:t xml:space="preserve">  сельский  Совет депутатов РЕШИЛ</w:t>
      </w:r>
      <w:proofErr w:type="gramEnd"/>
      <w:r w:rsidRPr="003B791A">
        <w:t>:</w:t>
      </w:r>
    </w:p>
    <w:p w:rsidR="008C1FB9" w:rsidRPr="003B791A" w:rsidRDefault="008C1FB9" w:rsidP="008C1FB9">
      <w:pPr>
        <w:ind w:firstLine="539"/>
        <w:jc w:val="both"/>
      </w:pPr>
      <w:r w:rsidRPr="003B791A">
        <w:t>1. Внести в Положение о порядке и условиях приватизации муниципального имущества на территории муниципального образования, утвержденного решением от  09.09.2022 года № 70/235  следующие изменения  и дополнения:</w:t>
      </w:r>
    </w:p>
    <w:p w:rsidR="008C1FB9" w:rsidRPr="003B791A" w:rsidRDefault="008C1FB9" w:rsidP="008C1FB9">
      <w:pPr>
        <w:ind w:firstLine="539"/>
        <w:jc w:val="both"/>
      </w:pPr>
      <w:r w:rsidRPr="003B791A">
        <w:t xml:space="preserve">1.1. пункт 1.2. статьи 1 дополнить подпунктом </w:t>
      </w:r>
      <w:proofErr w:type="spellStart"/>
      <w:r w:rsidRPr="003B791A">
        <w:t>н</w:t>
      </w:r>
      <w:proofErr w:type="spellEnd"/>
      <w:r w:rsidRPr="003B791A">
        <w:t>) следующего содержания:</w:t>
      </w:r>
    </w:p>
    <w:p w:rsidR="008C1FB9" w:rsidRPr="003B791A" w:rsidRDefault="008C1FB9" w:rsidP="008C1FB9">
      <w:pPr>
        <w:ind w:firstLine="709"/>
        <w:jc w:val="both"/>
      </w:pPr>
      <w:r w:rsidRPr="003B791A">
        <w:t>«</w:t>
      </w:r>
      <w:proofErr w:type="spellStart"/>
      <w:r w:rsidRPr="003B791A">
        <w:t>н</w:t>
      </w:r>
      <w:proofErr w:type="spellEnd"/>
      <w:r w:rsidRPr="003B791A">
        <w:t>) 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3B791A">
        <w:t>дств взр</w:t>
      </w:r>
      <w:proofErr w:type="gramEnd"/>
      <w:r w:rsidRPr="003B791A"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 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2. </w:t>
      </w:r>
      <w:proofErr w:type="gramStart"/>
      <w:r w:rsidRPr="003B791A">
        <w:t>Контроль за</w:t>
      </w:r>
      <w:proofErr w:type="gramEnd"/>
      <w:r w:rsidRPr="003B791A">
        <w:t xml:space="preserve"> исполнением настоящего Решения возложить на председателя </w:t>
      </w:r>
      <w:proofErr w:type="spellStart"/>
      <w:r w:rsidRPr="003B791A">
        <w:t>Манзенского</w:t>
      </w:r>
      <w:proofErr w:type="spellEnd"/>
      <w:r w:rsidRPr="003B791A">
        <w:t xml:space="preserve">  сельского Совета депутатов </w:t>
      </w:r>
      <w:proofErr w:type="spellStart"/>
      <w:r w:rsidRPr="003B791A">
        <w:t>Паршинцеву</w:t>
      </w:r>
      <w:proofErr w:type="spellEnd"/>
      <w:r w:rsidRPr="003B791A">
        <w:t xml:space="preserve"> А.Н.</w:t>
      </w:r>
    </w:p>
    <w:p w:rsidR="008C1FB9" w:rsidRPr="003B791A" w:rsidRDefault="008C1FB9" w:rsidP="008C1FB9">
      <w:pPr>
        <w:autoSpaceDE w:val="0"/>
        <w:autoSpaceDN w:val="0"/>
        <w:adjustRightInd w:val="0"/>
        <w:ind w:firstLine="709"/>
        <w:jc w:val="both"/>
      </w:pPr>
      <w:r w:rsidRPr="003B791A">
        <w:t>3. Настоящее решение вступает в силу со дня, следующего за днем официального  опубликования в периодическом печатном издании «</w:t>
      </w:r>
      <w:proofErr w:type="spellStart"/>
      <w:r w:rsidRPr="003B791A">
        <w:t>Манзенский</w:t>
      </w:r>
      <w:proofErr w:type="spellEnd"/>
      <w:r w:rsidRPr="003B791A">
        <w:t xml:space="preserve">  вестник».</w:t>
      </w:r>
      <w:r w:rsidRPr="003B791A">
        <w:rPr>
          <w:color w:val="000000"/>
        </w:rPr>
        <w:t> </w:t>
      </w:r>
    </w:p>
    <w:p w:rsidR="008C1FB9" w:rsidRPr="003B791A" w:rsidRDefault="008C1FB9" w:rsidP="008C1FB9">
      <w:pPr>
        <w:pStyle w:val="a9"/>
        <w:spacing w:before="0" w:beforeAutospacing="0"/>
        <w:jc w:val="both"/>
        <w:rPr>
          <w:rFonts w:ascii="Arial" w:hAnsi="Arial" w:cs="Arial"/>
          <w:color w:val="777777"/>
        </w:rPr>
      </w:pPr>
      <w:r w:rsidRPr="003B791A">
        <w:rPr>
          <w:color w:val="000000"/>
        </w:rPr>
        <w:t xml:space="preserve">Председатель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</w:t>
      </w:r>
      <w:proofErr w:type="gramStart"/>
      <w:r w:rsidRPr="003B791A">
        <w:rPr>
          <w:color w:val="000000"/>
        </w:rPr>
        <w:t>сельского</w:t>
      </w:r>
      <w:proofErr w:type="gramEnd"/>
      <w:r w:rsidRPr="003B791A">
        <w:rPr>
          <w:rFonts w:ascii="Arial" w:hAnsi="Arial" w:cs="Arial"/>
          <w:color w:val="777777"/>
        </w:rPr>
        <w:t xml:space="preserve"> </w:t>
      </w:r>
    </w:p>
    <w:p w:rsidR="008C1FB9" w:rsidRPr="003B791A" w:rsidRDefault="008C1FB9" w:rsidP="008C1FB9">
      <w:pPr>
        <w:pStyle w:val="a9"/>
        <w:spacing w:before="0" w:beforeAutospacing="0"/>
        <w:jc w:val="both"/>
        <w:rPr>
          <w:rFonts w:ascii="Arial" w:hAnsi="Arial" w:cs="Arial"/>
          <w:color w:val="777777"/>
        </w:rPr>
      </w:pPr>
      <w:r w:rsidRPr="003B791A">
        <w:rPr>
          <w:color w:val="000000"/>
        </w:rPr>
        <w:t>Совета депутатов                                                                  </w:t>
      </w:r>
      <w:proofErr w:type="spellStart"/>
      <w:r w:rsidRPr="003B791A">
        <w:rPr>
          <w:color w:val="000000"/>
        </w:rPr>
        <w:t>А.Н.Паршинцева</w:t>
      </w:r>
      <w:proofErr w:type="spellEnd"/>
    </w:p>
    <w:p w:rsidR="008C1FB9" w:rsidRPr="003B791A" w:rsidRDefault="008C1FB9" w:rsidP="008C1FB9">
      <w:pPr>
        <w:pStyle w:val="a9"/>
        <w:spacing w:before="0" w:beforeAutospacing="0"/>
        <w:jc w:val="both"/>
        <w:rPr>
          <w:rFonts w:ascii="Arial" w:hAnsi="Arial" w:cs="Arial"/>
          <w:color w:val="777777"/>
        </w:rPr>
      </w:pPr>
      <w:r w:rsidRPr="003B791A">
        <w:rPr>
          <w:color w:val="000000"/>
        </w:rPr>
        <w:t xml:space="preserve">Глава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                                          </w:t>
      </w:r>
      <w:proofErr w:type="spellStart"/>
      <w:r w:rsidRPr="003B791A">
        <w:rPr>
          <w:color w:val="000000"/>
        </w:rPr>
        <w:t>Т.Т.Мацур</w:t>
      </w:r>
      <w:proofErr w:type="spellEnd"/>
    </w:p>
    <w:p w:rsidR="008C1FB9" w:rsidRPr="003B791A" w:rsidRDefault="008C1FB9" w:rsidP="008C1FB9">
      <w:pPr>
        <w:jc w:val="center"/>
      </w:pP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МАНЗЕНСКИЙ СЕЛЬСКИЙ СОВЕТ  ДЕПУТАТОВ</w:t>
      </w: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БОГУЧАНСКОГО РАЙОНА</w:t>
      </w: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8C1FB9" w:rsidRPr="003B791A" w:rsidRDefault="008C1FB9" w:rsidP="008C1FB9">
      <w:pPr>
        <w:pStyle w:val="FR1"/>
        <w:ind w:left="0"/>
        <w:jc w:val="lef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Р Е Ш Е Н И Е</w:t>
      </w:r>
    </w:p>
    <w:p w:rsidR="008C1FB9" w:rsidRPr="003B791A" w:rsidRDefault="008C1FB9" w:rsidP="008C1FB9">
      <w:pPr>
        <w:pStyle w:val="FR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 19.06.2023                           </w:t>
      </w:r>
      <w:r w:rsidR="00BD322F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   п.Манзя                                        № 13/29</w:t>
      </w:r>
    </w:p>
    <w:p w:rsidR="008C1FB9" w:rsidRPr="003B791A" w:rsidRDefault="008C1FB9" w:rsidP="008C1FB9">
      <w:pPr>
        <w:pStyle w:val="FR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FB9" w:rsidRPr="003B791A" w:rsidRDefault="008C1FB9" w:rsidP="008C1FB9">
      <w:pPr>
        <w:autoSpaceDE w:val="0"/>
        <w:autoSpaceDN w:val="0"/>
        <w:adjustRightInd w:val="0"/>
        <w:jc w:val="both"/>
        <w:rPr>
          <w:bCs/>
        </w:rPr>
      </w:pPr>
      <w:r w:rsidRPr="003B791A">
        <w:rPr>
          <w:bCs/>
        </w:rPr>
        <w:t xml:space="preserve">О мерах поддержки арендаторов </w:t>
      </w:r>
      <w:proofErr w:type="gramStart"/>
      <w:r w:rsidRPr="003B791A">
        <w:rPr>
          <w:bCs/>
        </w:rPr>
        <w:t>муниципального</w:t>
      </w:r>
      <w:proofErr w:type="gramEnd"/>
      <w:r w:rsidRPr="003B791A">
        <w:rPr>
          <w:bCs/>
        </w:rPr>
        <w:t xml:space="preserve"> </w:t>
      </w:r>
    </w:p>
    <w:p w:rsidR="008C1FB9" w:rsidRPr="003B791A" w:rsidRDefault="008C1FB9" w:rsidP="008C1FB9">
      <w:pPr>
        <w:jc w:val="both"/>
        <w:rPr>
          <w:bCs/>
        </w:rPr>
      </w:pPr>
      <w:r w:rsidRPr="003B791A">
        <w:rPr>
          <w:bCs/>
        </w:rPr>
        <w:t>имущества в связи с частичной мобилизацией</w:t>
      </w:r>
    </w:p>
    <w:p w:rsidR="008C1FB9" w:rsidRPr="003B791A" w:rsidRDefault="008C1FB9" w:rsidP="008C1FB9">
      <w:pPr>
        <w:jc w:val="both"/>
      </w:pPr>
    </w:p>
    <w:p w:rsidR="008C1FB9" w:rsidRPr="003B791A" w:rsidRDefault="008C1FB9" w:rsidP="008C1FB9">
      <w:pPr>
        <w:ind w:firstLine="539"/>
        <w:jc w:val="both"/>
      </w:pPr>
      <w:r w:rsidRPr="003B791A">
        <w:t xml:space="preserve">На основании Федерального закона от 06.10.2003 № 131-ФЗ «Об общих принципах организации местного самоуправления в РФ», распоряжением Правительства Российской Федерации от 15.10.2022 № 3046-р, </w:t>
      </w:r>
      <w:proofErr w:type="gramStart"/>
      <w:r w:rsidRPr="003B791A">
        <w:t xml:space="preserve">руководствуясь Уставом </w:t>
      </w:r>
      <w:proofErr w:type="spellStart"/>
      <w:r w:rsidRPr="003B791A">
        <w:t>Манзенского</w:t>
      </w:r>
      <w:proofErr w:type="spellEnd"/>
      <w:r w:rsidRPr="003B791A">
        <w:t xml:space="preserve">  сельсовета  </w:t>
      </w:r>
      <w:proofErr w:type="spellStart"/>
      <w:r w:rsidRPr="003B791A">
        <w:t>Богучанского</w:t>
      </w:r>
      <w:proofErr w:type="spellEnd"/>
      <w:r w:rsidRPr="003B791A">
        <w:t xml:space="preserve"> района  </w:t>
      </w:r>
      <w:proofErr w:type="spellStart"/>
      <w:r w:rsidRPr="003B791A">
        <w:t>Манзенский</w:t>
      </w:r>
      <w:proofErr w:type="spellEnd"/>
      <w:r w:rsidRPr="003B791A">
        <w:t xml:space="preserve">  сельский  Совет депутатов  РЕШИЛ</w:t>
      </w:r>
      <w:proofErr w:type="gramEnd"/>
      <w:r w:rsidRPr="003B791A">
        <w:t>:</w:t>
      </w:r>
    </w:p>
    <w:p w:rsidR="008C1FB9" w:rsidRPr="003B791A" w:rsidRDefault="008C1FB9" w:rsidP="008C1FB9">
      <w:pPr>
        <w:autoSpaceDE w:val="0"/>
        <w:autoSpaceDN w:val="0"/>
        <w:adjustRightInd w:val="0"/>
        <w:ind w:firstLine="709"/>
        <w:jc w:val="both"/>
      </w:pPr>
      <w:r w:rsidRPr="003B791A">
        <w:t xml:space="preserve">1. </w:t>
      </w:r>
      <w:proofErr w:type="gramStart"/>
      <w:r w:rsidRPr="003B791A"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3B791A">
        <w:t xml:space="preserve"> </w:t>
      </w:r>
      <w:proofErr w:type="gramStart"/>
      <w:r w:rsidRPr="003B791A">
        <w:t xml:space="preserve">Силы Российской Федерации в соответствии с </w:t>
      </w:r>
      <w:hyperlink r:id="rId5">
        <w:r w:rsidRPr="003B791A">
          <w:t>Указом</w:t>
        </w:r>
      </w:hyperlink>
      <w:r w:rsidRPr="003B791A"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>
        <w:r w:rsidRPr="003B791A">
          <w:t>пунктом 7 статьи 38</w:t>
        </w:r>
      </w:hyperlink>
      <w:r w:rsidRPr="003B791A">
        <w:t xml:space="preserve"> Федерального закона от 28 марта 1998 года № 53-ФЗ «О воинской обязанности и военной службе» (далее - Федеральный </w:t>
      </w:r>
      <w:r w:rsidRPr="003B791A">
        <w:lastRenderedPageBreak/>
        <w:t>закон), либо заключившие контракт о добровольном содействии</w:t>
      </w:r>
      <w:proofErr w:type="gramEnd"/>
      <w:r w:rsidRPr="003B791A">
        <w:t xml:space="preserve"> в выполнении задач, возложенных на Вооруженные Силы Российской Федерации:</w:t>
      </w:r>
    </w:p>
    <w:p w:rsidR="008C1FB9" w:rsidRPr="003B791A" w:rsidRDefault="008C1FB9" w:rsidP="008C1FB9">
      <w:pPr>
        <w:ind w:firstLine="709"/>
        <w:jc w:val="both"/>
      </w:pPr>
      <w:proofErr w:type="gramStart"/>
      <w:r w:rsidRPr="003B791A"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8C1FB9" w:rsidRPr="003B791A" w:rsidRDefault="008C1FB9" w:rsidP="008C1FB9">
      <w:pPr>
        <w:ind w:firstLine="709"/>
        <w:jc w:val="both"/>
      </w:pPr>
      <w:r w:rsidRPr="003B791A">
        <w:t xml:space="preserve">б) предоставление возможности расторжения договоров аренды без применения штрафных санкций. </w:t>
      </w:r>
    </w:p>
    <w:p w:rsidR="008C1FB9" w:rsidRPr="003B791A" w:rsidRDefault="008C1FB9" w:rsidP="008C1FB9">
      <w:pPr>
        <w:autoSpaceDE w:val="0"/>
        <w:autoSpaceDN w:val="0"/>
        <w:adjustRightInd w:val="0"/>
        <w:ind w:firstLine="709"/>
        <w:jc w:val="both"/>
      </w:pPr>
      <w:r w:rsidRPr="003B791A">
        <w:t xml:space="preserve">2. Предоставление отсрочки уплаты арендной платы, указанной в </w:t>
      </w:r>
      <w:hyperlink w:anchor="P7">
        <w:r w:rsidRPr="003B791A">
          <w:t>подпункте «а» пункта 1</w:t>
        </w:r>
      </w:hyperlink>
      <w:r w:rsidRPr="003B791A">
        <w:t xml:space="preserve"> настоящего постановления, осуществляется на следующих условиях: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8C1FB9" w:rsidRPr="003B791A" w:rsidRDefault="008C1FB9" w:rsidP="008C1FB9">
      <w:pPr>
        <w:ind w:firstLine="709"/>
        <w:jc w:val="both"/>
      </w:pPr>
      <w:proofErr w:type="gramStart"/>
      <w:r w:rsidRPr="003B791A"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3B791A">
        <w:t xml:space="preserve">, </w:t>
      </w:r>
      <w:proofErr w:type="gramStart"/>
      <w:r w:rsidRPr="003B791A">
        <w:t>предоставленного</w:t>
      </w:r>
      <w:proofErr w:type="gramEnd"/>
      <w:r w:rsidRPr="003B791A">
        <w:t xml:space="preserve"> федеральным органом исполнительной власти, с которым заключены указанные контракты; </w:t>
      </w:r>
    </w:p>
    <w:p w:rsidR="008C1FB9" w:rsidRPr="003B791A" w:rsidRDefault="008C1FB9" w:rsidP="008C1FB9">
      <w:pPr>
        <w:ind w:firstLine="709"/>
        <w:jc w:val="both"/>
      </w:pPr>
      <w:proofErr w:type="gramStart"/>
      <w:r w:rsidRPr="003B791A"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8C1FB9" w:rsidRPr="003B791A" w:rsidRDefault="008C1FB9" w:rsidP="008C1FB9">
      <w:pPr>
        <w:ind w:firstLine="709"/>
        <w:jc w:val="both"/>
      </w:pPr>
      <w:proofErr w:type="gramStart"/>
      <w:r w:rsidRPr="003B791A"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3B791A">
        <w:t xml:space="preserve"> платы по договору аренды; 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8C1FB9" w:rsidRPr="003B791A" w:rsidRDefault="008C1FB9" w:rsidP="008C1FB9">
      <w:pPr>
        <w:ind w:firstLine="709"/>
        <w:jc w:val="both"/>
      </w:pPr>
      <w:proofErr w:type="gramStart"/>
      <w:r w:rsidRPr="003B791A"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3B791A"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3B791A">
        <w:t>использования</w:t>
      </w:r>
      <w:proofErr w:type="gramEnd"/>
      <w:r w:rsidRPr="003B791A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</w:t>
      </w:r>
      <w:r w:rsidRPr="003B791A">
        <w:lastRenderedPageBreak/>
        <w:t xml:space="preserve">содействия в выполнении задач, возложенных на Вооруженные Силы Российской Федерации, указанным лицом. </w:t>
      </w:r>
    </w:p>
    <w:p w:rsidR="008C1FB9" w:rsidRPr="003B791A" w:rsidRDefault="008C1FB9" w:rsidP="008C1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1A">
        <w:rPr>
          <w:rFonts w:ascii="Times New Roman" w:hAnsi="Times New Roman" w:cs="Times New Roman"/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3B791A">
          <w:rPr>
            <w:rFonts w:ascii="Times New Roman" w:hAnsi="Times New Roman" w:cs="Times New Roman"/>
            <w:sz w:val="24"/>
            <w:szCs w:val="24"/>
          </w:rPr>
          <w:t>подпункте «б» пункта 1</w:t>
        </w:r>
      </w:hyperlink>
      <w:r w:rsidRPr="003B791A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8C1FB9" w:rsidRPr="003B791A" w:rsidRDefault="008C1FB9" w:rsidP="008C1FB9">
      <w:pPr>
        <w:ind w:firstLine="709"/>
        <w:jc w:val="both"/>
      </w:pPr>
      <w:proofErr w:type="gramStart"/>
      <w:r w:rsidRPr="003B791A"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3B791A">
        <w:t xml:space="preserve"> органом исполнительной власти, с которым заключены указанные контракты; 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8C1FB9" w:rsidRPr="003B791A" w:rsidRDefault="008C1FB9" w:rsidP="008C1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1A">
        <w:rPr>
          <w:rFonts w:ascii="Times New Roman" w:hAnsi="Times New Roman" w:cs="Times New Roman"/>
          <w:sz w:val="24"/>
          <w:szCs w:val="24"/>
        </w:rPr>
        <w:t>4. Меры поддержки, указанные в пункте 1 настоящего постановления, предоставляются по договорам аренды:</w:t>
      </w:r>
    </w:p>
    <w:p w:rsidR="008C1FB9" w:rsidRPr="003B791A" w:rsidRDefault="008C1FB9" w:rsidP="008C1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1A">
        <w:rPr>
          <w:rFonts w:ascii="Times New Roman" w:hAnsi="Times New Roman" w:cs="Times New Roman"/>
          <w:sz w:val="24"/>
          <w:szCs w:val="24"/>
        </w:rPr>
        <w:t xml:space="preserve">- муниципального имущества, составляющего казну </w:t>
      </w:r>
      <w:proofErr w:type="spellStart"/>
      <w:r w:rsidRPr="003B791A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B791A">
        <w:rPr>
          <w:rFonts w:ascii="Times New Roman" w:hAnsi="Times New Roman" w:cs="Times New Roman"/>
          <w:sz w:val="24"/>
          <w:szCs w:val="24"/>
        </w:rPr>
        <w:t xml:space="preserve"> сельсовета  (в том числе земельных участков);</w:t>
      </w:r>
    </w:p>
    <w:p w:rsidR="008C1FB9" w:rsidRPr="003B791A" w:rsidRDefault="008C1FB9" w:rsidP="008C1F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91A">
        <w:rPr>
          <w:rFonts w:ascii="Times New Roman" w:hAnsi="Times New Roman" w:cs="Times New Roman"/>
          <w:sz w:val="24"/>
          <w:szCs w:val="24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5. </w:t>
      </w:r>
      <w:proofErr w:type="gramStart"/>
      <w:r w:rsidRPr="003B791A">
        <w:t>Контроль за</w:t>
      </w:r>
      <w:proofErr w:type="gramEnd"/>
      <w:r w:rsidRPr="003B791A">
        <w:t xml:space="preserve"> исполнением настоящего решения  возложить  на  председателя </w:t>
      </w:r>
      <w:proofErr w:type="spellStart"/>
      <w:r w:rsidRPr="003B791A">
        <w:t>Манзенского</w:t>
      </w:r>
      <w:proofErr w:type="spellEnd"/>
      <w:r w:rsidRPr="003B791A">
        <w:t xml:space="preserve"> сельского Совета депутатов </w:t>
      </w:r>
      <w:proofErr w:type="spellStart"/>
      <w:r w:rsidRPr="003B791A">
        <w:t>А.Н.Паршинцеву</w:t>
      </w:r>
      <w:proofErr w:type="spellEnd"/>
      <w:r w:rsidRPr="003B791A">
        <w:t>.</w:t>
      </w:r>
    </w:p>
    <w:p w:rsidR="008C1FB9" w:rsidRPr="003B791A" w:rsidRDefault="008C1FB9" w:rsidP="008C1FB9">
      <w:pPr>
        <w:autoSpaceDE w:val="0"/>
        <w:autoSpaceDN w:val="0"/>
        <w:adjustRightInd w:val="0"/>
        <w:ind w:firstLine="709"/>
        <w:jc w:val="both"/>
      </w:pPr>
      <w:r w:rsidRPr="003B791A">
        <w:t>6. Настоящее решение вступает в силу  со дня, следующего за днем  опубликования в периодическом печатном  издании «</w:t>
      </w:r>
      <w:proofErr w:type="spellStart"/>
      <w:r w:rsidRPr="003B791A">
        <w:t>Манзенский</w:t>
      </w:r>
      <w:proofErr w:type="spellEnd"/>
      <w:r w:rsidRPr="003B791A">
        <w:t xml:space="preserve"> вестник»</w:t>
      </w:r>
    </w:p>
    <w:p w:rsidR="008C1FB9" w:rsidRPr="003B791A" w:rsidRDefault="008C1FB9" w:rsidP="008C1FB9">
      <w:pPr>
        <w:autoSpaceDE w:val="0"/>
        <w:autoSpaceDN w:val="0"/>
        <w:adjustRightInd w:val="0"/>
        <w:ind w:left="-284"/>
        <w:jc w:val="both"/>
      </w:pPr>
      <w:r w:rsidRPr="003B791A">
        <w:t xml:space="preserve">Председатель </w:t>
      </w:r>
      <w:proofErr w:type="spellStart"/>
      <w:r w:rsidRPr="003B791A">
        <w:t>Манзенского</w:t>
      </w:r>
      <w:proofErr w:type="spellEnd"/>
      <w:r w:rsidRPr="003B791A">
        <w:t xml:space="preserve"> </w:t>
      </w:r>
      <w:proofErr w:type="gramStart"/>
      <w:r w:rsidRPr="003B791A">
        <w:t>сельского</w:t>
      </w:r>
      <w:proofErr w:type="gramEnd"/>
      <w:r w:rsidRPr="003B791A">
        <w:t xml:space="preserve"> </w:t>
      </w:r>
    </w:p>
    <w:p w:rsidR="008C1FB9" w:rsidRPr="003B791A" w:rsidRDefault="008C1FB9" w:rsidP="008C1FB9">
      <w:pPr>
        <w:autoSpaceDE w:val="0"/>
        <w:autoSpaceDN w:val="0"/>
        <w:adjustRightInd w:val="0"/>
        <w:ind w:left="-284"/>
        <w:jc w:val="both"/>
      </w:pPr>
      <w:r w:rsidRPr="003B791A">
        <w:t xml:space="preserve">Совета депутатов                                                            </w:t>
      </w:r>
      <w:proofErr w:type="spellStart"/>
      <w:r w:rsidRPr="003B791A">
        <w:t>А.Н.Паршинцева</w:t>
      </w:r>
      <w:proofErr w:type="spellEnd"/>
    </w:p>
    <w:p w:rsidR="008C1FB9" w:rsidRPr="003B791A" w:rsidRDefault="008C1FB9" w:rsidP="008C1FB9">
      <w:pPr>
        <w:autoSpaceDE w:val="0"/>
        <w:autoSpaceDN w:val="0"/>
        <w:adjustRightInd w:val="0"/>
        <w:ind w:left="-284"/>
        <w:jc w:val="both"/>
      </w:pPr>
      <w:r w:rsidRPr="003B791A">
        <w:t xml:space="preserve">Глава </w:t>
      </w:r>
      <w:proofErr w:type="spellStart"/>
      <w:r w:rsidRPr="003B791A">
        <w:t>Манзенского</w:t>
      </w:r>
      <w:proofErr w:type="spellEnd"/>
      <w:r w:rsidRPr="003B791A">
        <w:t xml:space="preserve"> сельсовета                                        </w:t>
      </w:r>
      <w:proofErr w:type="spellStart"/>
      <w:r w:rsidRPr="003B791A">
        <w:t>Т.Т.Мацур</w:t>
      </w:r>
      <w:proofErr w:type="spellEnd"/>
    </w:p>
    <w:p w:rsidR="008C1FB9" w:rsidRPr="003B791A" w:rsidRDefault="008C1FB9" w:rsidP="008C1FB9">
      <w:pPr>
        <w:jc w:val="center"/>
      </w:pP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МАНЗЕНСКИЙ СЕЛЬСКИЙ СОВЕТ  ДЕПУТАТОВ</w:t>
      </w: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БОГУЧАНСКОГО РАЙОНА</w:t>
      </w: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8C1FB9" w:rsidRPr="003B791A" w:rsidRDefault="008C1FB9" w:rsidP="008C1FB9">
      <w:pPr>
        <w:pStyle w:val="FR1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Р Е Ш Е Н И Е</w:t>
      </w:r>
    </w:p>
    <w:p w:rsidR="008C1FB9" w:rsidRPr="003B791A" w:rsidRDefault="008C1FB9" w:rsidP="008C1FB9">
      <w:pPr>
        <w:pStyle w:val="FR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   19.06.2023                                </w:t>
      </w:r>
      <w:r w:rsidR="00BD322F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 п.Манзя                                        № 13/30</w:t>
      </w:r>
    </w:p>
    <w:p w:rsidR="008C1FB9" w:rsidRPr="003B791A" w:rsidRDefault="008C1FB9" w:rsidP="008C1FB9">
      <w:pPr>
        <w:autoSpaceDE w:val="0"/>
        <w:autoSpaceDN w:val="0"/>
        <w:adjustRightInd w:val="0"/>
        <w:jc w:val="center"/>
      </w:pPr>
    </w:p>
    <w:p w:rsidR="008C1FB9" w:rsidRPr="003B791A" w:rsidRDefault="008C1FB9" w:rsidP="008C1FB9">
      <w:pPr>
        <w:ind w:right="5101"/>
        <w:jc w:val="both"/>
      </w:pPr>
      <w:r w:rsidRPr="003B791A">
        <w:t xml:space="preserve"> </w:t>
      </w:r>
    </w:p>
    <w:p w:rsidR="008C1FB9" w:rsidRPr="003B791A" w:rsidRDefault="008C1FB9" w:rsidP="008C1FB9">
      <w:pPr>
        <w:rPr>
          <w:color w:val="000000"/>
        </w:rPr>
      </w:pPr>
      <w:r w:rsidRPr="003B791A">
        <w:rPr>
          <w:bCs/>
          <w:color w:val="000000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proofErr w:type="spellStart"/>
      <w:r w:rsidRPr="003B791A">
        <w:rPr>
          <w:bCs/>
          <w:color w:val="000000"/>
        </w:rPr>
        <w:t>Манзенского</w:t>
      </w:r>
      <w:proofErr w:type="spellEnd"/>
      <w:r w:rsidRPr="003B791A">
        <w:rPr>
          <w:bCs/>
          <w:color w:val="000000"/>
        </w:rPr>
        <w:t xml:space="preserve">  сельсовета</w:t>
      </w:r>
    </w:p>
    <w:p w:rsidR="008C1FB9" w:rsidRPr="003B791A" w:rsidRDefault="008C1FB9" w:rsidP="008C1FB9">
      <w:pPr>
        <w:jc w:val="center"/>
        <w:rPr>
          <w:color w:val="000000"/>
        </w:rPr>
      </w:pP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В целях рационального использования, охраны и воспроизводства древесно-кустарниковой растительности на территории 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сельсовета, руководствуясь ст</w:t>
      </w:r>
      <w:r w:rsidRPr="003B791A">
        <w:t xml:space="preserve">. 84 </w:t>
      </w:r>
      <w:hyperlink r:id="rId7" w:tgtFrame="_blank" w:history="1">
        <w:r w:rsidRPr="003B791A">
          <w:t>Лесного кодекса Российской Федерации</w:t>
        </w:r>
      </w:hyperlink>
      <w:r w:rsidRPr="003B791A">
        <w:t xml:space="preserve">, </w:t>
      </w:r>
      <w:proofErr w:type="gramStart"/>
      <w:r w:rsidRPr="003B791A">
        <w:t>ч</w:t>
      </w:r>
      <w:proofErr w:type="gramEnd"/>
      <w:r w:rsidRPr="003B791A">
        <w:t>. 1 ст. 7 Федерального закона от 06.10.2003</w:t>
      </w:r>
      <w:r w:rsidRPr="003B791A">
        <w:br/>
        <w:t>№ 131-ФЗ «Об общих принципах организации местного самоуправления</w:t>
      </w:r>
      <w:r w:rsidRPr="003B791A">
        <w:br/>
        <w:t xml:space="preserve">в Российской Федерации», Уставом  </w:t>
      </w:r>
      <w:proofErr w:type="spellStart"/>
      <w:r w:rsidRPr="003B791A">
        <w:t>Манзенского</w:t>
      </w:r>
      <w:proofErr w:type="spellEnd"/>
      <w:r w:rsidRPr="003B791A">
        <w:t xml:space="preserve">  сельсовета </w:t>
      </w:r>
      <w:proofErr w:type="spellStart"/>
      <w:r w:rsidRPr="003B791A">
        <w:t>Богучанского</w:t>
      </w:r>
      <w:proofErr w:type="spellEnd"/>
      <w:r w:rsidRPr="003B791A">
        <w:t xml:space="preserve"> района, </w:t>
      </w:r>
      <w:proofErr w:type="spellStart"/>
      <w:r w:rsidRPr="003B791A">
        <w:t>Манзенский</w:t>
      </w:r>
      <w:proofErr w:type="spellEnd"/>
      <w:r w:rsidRPr="003B791A">
        <w:t xml:space="preserve">  сельский </w:t>
      </w:r>
      <w:r w:rsidRPr="003B791A">
        <w:rPr>
          <w:color w:val="000000"/>
        </w:rPr>
        <w:t>Совет депутатов   РЕШИЛ:</w:t>
      </w:r>
    </w:p>
    <w:p w:rsidR="008C1FB9" w:rsidRPr="003B791A" w:rsidRDefault="008C1FB9" w:rsidP="008C1FB9">
      <w:pPr>
        <w:jc w:val="center"/>
        <w:rPr>
          <w:color w:val="000000"/>
        </w:rPr>
      </w:pP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1. Утвердить положение о порядке вырубки (сноса) зеленых насаждений на земельных участках, находящихся в собственности 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 сельсовета.</w:t>
      </w:r>
    </w:p>
    <w:p w:rsidR="008C1FB9" w:rsidRPr="003B791A" w:rsidRDefault="008C1FB9" w:rsidP="008C1FB9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right="-1" w:firstLine="709"/>
        <w:contextualSpacing/>
        <w:jc w:val="both"/>
        <w:rPr>
          <w:rFonts w:eastAsia="Times New Roman"/>
          <w:color w:val="000000"/>
        </w:rPr>
      </w:pPr>
      <w:proofErr w:type="gramStart"/>
      <w:r w:rsidRPr="003B791A">
        <w:rPr>
          <w:rFonts w:eastAsia="Times New Roman"/>
          <w:color w:val="000000"/>
        </w:rPr>
        <w:t>Контроль за</w:t>
      </w:r>
      <w:proofErr w:type="gramEnd"/>
      <w:r w:rsidRPr="003B791A">
        <w:rPr>
          <w:rFonts w:eastAsia="Times New Roman"/>
          <w:color w:val="000000"/>
        </w:rPr>
        <w:t xml:space="preserve"> исполнением настоящего Решения возложить на председателя </w:t>
      </w:r>
      <w:proofErr w:type="spellStart"/>
      <w:r w:rsidRPr="003B791A">
        <w:rPr>
          <w:rFonts w:eastAsia="Times New Roman"/>
          <w:color w:val="000000"/>
        </w:rPr>
        <w:t>Манзенского</w:t>
      </w:r>
      <w:proofErr w:type="spellEnd"/>
      <w:r w:rsidRPr="003B791A">
        <w:rPr>
          <w:rFonts w:eastAsia="Times New Roman"/>
          <w:color w:val="000000"/>
        </w:rPr>
        <w:t xml:space="preserve"> сельского Совета депутатов </w:t>
      </w:r>
      <w:proofErr w:type="spellStart"/>
      <w:r w:rsidRPr="003B791A">
        <w:rPr>
          <w:rFonts w:eastAsia="Times New Roman"/>
          <w:color w:val="000000"/>
        </w:rPr>
        <w:t>А.Н.Паршинцеву</w:t>
      </w:r>
      <w:proofErr w:type="spellEnd"/>
      <w:r w:rsidRPr="003B791A">
        <w:rPr>
          <w:rFonts w:eastAsia="Times New Roman"/>
          <w:color w:val="000000"/>
        </w:rPr>
        <w:t>.</w:t>
      </w:r>
    </w:p>
    <w:p w:rsidR="008C1FB9" w:rsidRPr="003B791A" w:rsidRDefault="008C1FB9" w:rsidP="008C1FB9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right="-1" w:firstLine="709"/>
        <w:contextualSpacing/>
        <w:jc w:val="both"/>
        <w:rPr>
          <w:rFonts w:eastAsia="Times New Roman"/>
          <w:i/>
          <w:color w:val="000000"/>
        </w:rPr>
      </w:pPr>
      <w:r w:rsidRPr="003B791A">
        <w:rPr>
          <w:rFonts w:eastAsia="Times New Roman"/>
          <w:color w:val="000000"/>
        </w:rPr>
        <w:lastRenderedPageBreak/>
        <w:t>Решение вступает в силу в силу  со дня. Следующего за днем официального опубликования в периодическом печатном издании «</w:t>
      </w:r>
      <w:proofErr w:type="spellStart"/>
      <w:r w:rsidRPr="003B791A">
        <w:rPr>
          <w:rFonts w:eastAsia="Times New Roman"/>
          <w:color w:val="000000"/>
        </w:rPr>
        <w:t>Манзенский</w:t>
      </w:r>
      <w:proofErr w:type="spellEnd"/>
      <w:r w:rsidRPr="003B791A">
        <w:rPr>
          <w:rFonts w:eastAsia="Times New Roman"/>
          <w:color w:val="000000"/>
        </w:rPr>
        <w:t xml:space="preserve">  вестник».</w:t>
      </w:r>
    </w:p>
    <w:p w:rsidR="008C1FB9" w:rsidRPr="003B791A" w:rsidRDefault="008C1FB9" w:rsidP="008C1FB9">
      <w:pPr>
        <w:spacing w:line="240" w:lineRule="exact"/>
        <w:ind w:firstLine="561"/>
        <w:jc w:val="both"/>
        <w:rPr>
          <w:color w:val="000000"/>
        </w:rPr>
      </w:pPr>
    </w:p>
    <w:p w:rsidR="008C1FB9" w:rsidRPr="003B791A" w:rsidRDefault="008C1FB9" w:rsidP="008C1FB9">
      <w:pPr>
        <w:spacing w:line="240" w:lineRule="exact"/>
        <w:ind w:firstLine="561"/>
        <w:jc w:val="both"/>
        <w:rPr>
          <w:color w:val="000000"/>
        </w:rPr>
      </w:pPr>
    </w:p>
    <w:p w:rsidR="008C1FB9" w:rsidRPr="003B791A" w:rsidRDefault="008C1FB9" w:rsidP="008C1FB9">
      <w:pPr>
        <w:rPr>
          <w:color w:val="000000"/>
        </w:rPr>
      </w:pPr>
      <w:r w:rsidRPr="003B791A">
        <w:rPr>
          <w:color w:val="000000"/>
        </w:rPr>
        <w:t xml:space="preserve">Председатель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</w:t>
      </w:r>
    </w:p>
    <w:p w:rsidR="008C1FB9" w:rsidRPr="003B791A" w:rsidRDefault="008C1FB9" w:rsidP="008C1FB9">
      <w:pPr>
        <w:rPr>
          <w:color w:val="000000"/>
        </w:rPr>
      </w:pPr>
      <w:r w:rsidRPr="003B791A">
        <w:rPr>
          <w:color w:val="000000"/>
        </w:rPr>
        <w:t xml:space="preserve">сельского Совета депутатов                                            </w:t>
      </w:r>
      <w:proofErr w:type="spellStart"/>
      <w:r w:rsidRPr="003B791A">
        <w:rPr>
          <w:color w:val="000000"/>
        </w:rPr>
        <w:t>А.Н.Паршинцева</w:t>
      </w:r>
      <w:proofErr w:type="spellEnd"/>
    </w:p>
    <w:p w:rsidR="008C1FB9" w:rsidRPr="003B791A" w:rsidRDefault="008C1FB9" w:rsidP="008C1FB9">
      <w:pPr>
        <w:rPr>
          <w:color w:val="000000"/>
        </w:rPr>
      </w:pPr>
      <w:r w:rsidRPr="003B791A">
        <w:rPr>
          <w:color w:val="000000"/>
        </w:rPr>
        <w:t xml:space="preserve">Глава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                                       </w:t>
      </w:r>
      <w:proofErr w:type="spellStart"/>
      <w:r w:rsidRPr="003B791A">
        <w:rPr>
          <w:color w:val="000000"/>
        </w:rPr>
        <w:t>Т.Т.Мацур</w:t>
      </w:r>
      <w:proofErr w:type="spellEnd"/>
    </w:p>
    <w:p w:rsidR="008C1FB9" w:rsidRPr="003B791A" w:rsidRDefault="008C1FB9" w:rsidP="008C1FB9">
      <w:pPr>
        <w:rPr>
          <w:color w:val="000000"/>
        </w:rPr>
      </w:pPr>
    </w:p>
    <w:p w:rsidR="008C1FB9" w:rsidRDefault="008C1FB9" w:rsidP="008C1FB9">
      <w:pPr>
        <w:rPr>
          <w:color w:val="000000"/>
          <w:sz w:val="28"/>
          <w:szCs w:val="28"/>
        </w:rPr>
      </w:pPr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>Приложение № 1 к решению</w:t>
      </w:r>
    </w:p>
    <w:p w:rsidR="008C1FB9" w:rsidRPr="003B791A" w:rsidRDefault="008C1FB9" w:rsidP="008C1FB9">
      <w:pPr>
        <w:jc w:val="right"/>
        <w:rPr>
          <w:color w:val="000000"/>
        </w:rPr>
      </w:pP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сельского Совета депутатов</w:t>
      </w: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>от 19.06.2023 № 13/30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/>
          <w:bCs/>
          <w:color w:val="000000"/>
        </w:rPr>
        <w:t>ПОЛОЖЕНИЕ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/>
          <w:bCs/>
          <w:color w:val="000000"/>
        </w:rPr>
        <w:t xml:space="preserve">о порядке вырубки (сноса) зеленых насаждений на земельных участках, находящихся в собственности </w:t>
      </w:r>
      <w:proofErr w:type="spellStart"/>
      <w:r w:rsidRPr="003B791A">
        <w:rPr>
          <w:b/>
          <w:bCs/>
          <w:color w:val="000000"/>
        </w:rPr>
        <w:t>Манзенского</w:t>
      </w:r>
      <w:proofErr w:type="spellEnd"/>
      <w:r w:rsidRPr="003B791A">
        <w:rPr>
          <w:b/>
          <w:bCs/>
          <w:color w:val="000000"/>
        </w:rPr>
        <w:t xml:space="preserve"> сельсовета.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center"/>
        <w:rPr>
          <w:b/>
          <w:bCs/>
          <w:color w:val="000000"/>
        </w:rPr>
      </w:pPr>
      <w:r w:rsidRPr="003B791A">
        <w:rPr>
          <w:b/>
          <w:bCs/>
          <w:color w:val="000000"/>
        </w:rPr>
        <w:t>1. ОБЩИЕ ПОЛОЖЕНИЯ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pStyle w:val="a5"/>
        <w:numPr>
          <w:ilvl w:val="1"/>
          <w:numId w:val="5"/>
        </w:numPr>
        <w:ind w:left="0" w:firstLine="709"/>
        <w:contextualSpacing/>
        <w:jc w:val="both"/>
        <w:rPr>
          <w:rFonts w:eastAsia="Times New Roman"/>
          <w:color w:val="000000"/>
        </w:rPr>
      </w:pPr>
      <w:proofErr w:type="gramStart"/>
      <w:r w:rsidRPr="003B791A">
        <w:rPr>
          <w:rFonts w:eastAsia="Times New Roman"/>
          <w:color w:val="000000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proofErr w:type="spellStart"/>
      <w:r w:rsidRPr="003B791A">
        <w:rPr>
          <w:rFonts w:eastAsia="Times New Roman"/>
          <w:color w:val="000000"/>
        </w:rPr>
        <w:t>Манзенского</w:t>
      </w:r>
      <w:proofErr w:type="spellEnd"/>
      <w:r w:rsidRPr="003B791A">
        <w:rPr>
          <w:rFonts w:eastAsia="Times New Roman"/>
          <w:color w:val="000000"/>
        </w:rPr>
        <w:t xml:space="preserve"> сельсовета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t>1.2. </w:t>
      </w:r>
      <w:proofErr w:type="gramStart"/>
      <w:r w:rsidRPr="003B791A"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3B791A">
        <w:rPr>
          <w:color w:val="000000"/>
        </w:rPr>
        <w:t>на земельных участках, а также</w:t>
      </w:r>
      <w:r w:rsidRPr="003B791A"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3B791A">
        <w:rPr>
          <w:color w:val="000000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1.4. Основные понятия, используемые в настоящем Положении: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3B791A">
        <w:rPr>
          <w:color w:val="000000"/>
        </w:rPr>
        <w:br/>
        <w:t>за исключением территорий домовладений;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proofErr w:type="gramStart"/>
      <w:r w:rsidRPr="003B791A">
        <w:rPr>
          <w:color w:val="000000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3B791A">
        <w:rPr>
          <w:color w:val="000000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3B791A">
        <w:rPr>
          <w:color w:val="000000"/>
        </w:rPr>
        <w:br/>
        <w:t>и т.д., а также уничтожение</w:t>
      </w:r>
      <w:proofErr w:type="gramEnd"/>
      <w:r w:rsidRPr="003B791A">
        <w:rPr>
          <w:color w:val="000000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lastRenderedPageBreak/>
        <w:t>компенсационная стоимость за вырубку (снос) зеленых насаждений</w:t>
      </w:r>
      <w:r w:rsidRPr="003B791A">
        <w:rPr>
          <w:color w:val="000000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компенсационная стоимость за вырубку (снос) зеленых насаждений</w:t>
      </w:r>
      <w:r w:rsidRPr="003B791A">
        <w:rPr>
          <w:color w:val="000000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3B791A">
        <w:rPr>
          <w:color w:val="000000"/>
        </w:rPr>
        <w:br/>
        <w:t>при вырубке (сносе) зеленых насаждений без соответствующего</w:t>
      </w:r>
      <w:r w:rsidRPr="003B791A">
        <w:rPr>
          <w:color w:val="000000"/>
        </w:rPr>
        <w:br/>
        <w:t>на то разрешения, с применением соответствующих коэффициентов;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proofErr w:type="spellStart"/>
      <w:r w:rsidRPr="003B791A">
        <w:rPr>
          <w:color w:val="000000"/>
        </w:rPr>
        <w:t>лесотаксовый</w:t>
      </w:r>
      <w:proofErr w:type="spellEnd"/>
      <w:r w:rsidRPr="003B791A">
        <w:rPr>
          <w:color w:val="000000"/>
        </w:rPr>
        <w:t xml:space="preserve"> район – дифференциация минимальных ставок с учетом лесистости районов;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заявитель – юридическое лицо, индивидуальный предприниматель, физическое лицо, обратившееся в администрацию </w:t>
      </w:r>
      <w:proofErr w:type="spellStart"/>
      <w:r w:rsidRPr="003B791A">
        <w:t>Манзенского</w:t>
      </w:r>
      <w:proofErr w:type="spellEnd"/>
      <w:r w:rsidRPr="003B791A">
        <w:t xml:space="preserve"> сельсовета.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1.5. Вырубка (снос), связанная с осуществлением градостроительной</w:t>
      </w:r>
      <w:r w:rsidRPr="003B791A">
        <w:rPr>
          <w:color w:val="000000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3B791A">
        <w:rPr>
          <w:color w:val="000000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center"/>
        <w:rPr>
          <w:b/>
          <w:color w:val="000000"/>
        </w:rPr>
      </w:pPr>
      <w:r w:rsidRPr="003B791A">
        <w:rPr>
          <w:b/>
          <w:color w:val="000000"/>
        </w:rPr>
        <w:t>2. ОСНОВНЫЕ ПРИНЦИПЫ ОХРАНЫ, ЗАЩИТЫ</w:t>
      </w:r>
    </w:p>
    <w:p w:rsidR="008C1FB9" w:rsidRPr="003B791A" w:rsidRDefault="008C1FB9" w:rsidP="008C1FB9">
      <w:pPr>
        <w:jc w:val="center"/>
        <w:rPr>
          <w:b/>
          <w:color w:val="000000"/>
        </w:rPr>
      </w:pPr>
      <w:r w:rsidRPr="003B791A">
        <w:rPr>
          <w:b/>
          <w:color w:val="000000"/>
        </w:rPr>
        <w:t>И ВОСПРОИЗВОДСТВА ЗЕЛЕНЫХ НАСАЖДЕНИЙ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2.1. Зеленые насаждения, произрастающие на территории земельных участков</w:t>
      </w:r>
      <w:r w:rsidRPr="003B791A">
        <w:rPr>
          <w:i/>
          <w:color w:val="000000"/>
        </w:rPr>
        <w:t>,</w:t>
      </w:r>
      <w:r w:rsidRPr="003B791A">
        <w:rPr>
          <w:color w:val="000000"/>
        </w:rPr>
        <w:t xml:space="preserve"> составляют зеленый фонд</w:t>
      </w:r>
      <w:r w:rsidRPr="003B791A">
        <w:rPr>
          <w:i/>
          <w:color w:val="000000"/>
        </w:rPr>
        <w:t xml:space="preserve">, </w:t>
      </w:r>
      <w:r w:rsidRPr="003B791A">
        <w:rPr>
          <w:color w:val="000000"/>
        </w:rPr>
        <w:t>выполняют защитные, оздоровительные, эстетические функции и подлежат охране.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2.3. Хозяйственная и иная деятельность на территории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 осуществляется с соблюдением требований</w:t>
      </w:r>
      <w:r w:rsidRPr="003B791A">
        <w:rPr>
          <w:color w:val="000000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3B791A">
        <w:rPr>
          <w:color w:val="000000"/>
        </w:rPr>
        <w:br/>
        <w:t>не установлено настоящим Положением (Приложение № 1).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2.</w:t>
      </w:r>
      <w:r w:rsidRPr="003B791A">
        <w:t xml:space="preserve">6. Вырубка (снос) зеленых </w:t>
      </w:r>
      <w:r w:rsidRPr="003B791A">
        <w:rPr>
          <w:color w:val="000000"/>
        </w:rPr>
        <w:t>насаждений подлежит возмещению</w:t>
      </w:r>
      <w:r w:rsidRPr="003B791A">
        <w:rPr>
          <w:color w:val="000000"/>
        </w:rPr>
        <w:br/>
        <w:t>в размере компенсационной стоимости, определяемой в соответствии</w:t>
      </w:r>
      <w:r w:rsidRPr="003B791A">
        <w:rPr>
          <w:color w:val="000000"/>
        </w:rPr>
        <w:br/>
        <w:t>с методикой, установленной настоящим Положением.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/>
          <w:bCs/>
          <w:color w:val="000000"/>
        </w:rPr>
        <w:t>3. ПОРЯДОК ВЫРУБКИ (СНОСА) ЗЕЛЕНЫХ НАСАЖДЕНИЙ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 сельсовета (Приложение № 1), за исключением случаев, предусмотренных в п. 3.2 Положения.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3.2. Разрешение на вырубку (снос) не требуется и компенсационная стоимость не вносится в следующих случаях: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lastRenderedPageBreak/>
        <w:t>3.2.2. В случаях срочной необходимости при ликвидации аварий</w:t>
      </w:r>
      <w:r w:rsidRPr="003B791A">
        <w:rPr>
          <w:color w:val="000000"/>
        </w:rPr>
        <w:br/>
        <w:t>и последствий стихийных бедствий при наличии решения комиссии</w:t>
      </w:r>
      <w:r w:rsidRPr="003B791A">
        <w:rPr>
          <w:color w:val="000000"/>
        </w:rPr>
        <w:br/>
        <w:t>по чрезвычайным ситуациям.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3.3.1. Реализации проектов </w:t>
      </w:r>
      <w:proofErr w:type="spellStart"/>
      <w:r w:rsidRPr="003B791A">
        <w:rPr>
          <w:color w:val="000000"/>
        </w:rPr>
        <w:t>культуртехнических</w:t>
      </w:r>
      <w:proofErr w:type="spellEnd"/>
      <w:r w:rsidRPr="003B791A">
        <w:rPr>
          <w:color w:val="000000"/>
        </w:rPr>
        <w:t xml:space="preserve"> мероприятий</w:t>
      </w:r>
      <w:r w:rsidRPr="003B791A">
        <w:rPr>
          <w:color w:val="000000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3.3.2. Проведения санитарных рубок и реконструкции зеленых насаждений;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3.3.3. По заключению органов </w:t>
      </w:r>
      <w:proofErr w:type="spellStart"/>
      <w:r w:rsidRPr="003B791A">
        <w:rPr>
          <w:color w:val="000000"/>
        </w:rPr>
        <w:t>Роспотребнадзора</w:t>
      </w:r>
      <w:proofErr w:type="spellEnd"/>
      <w:r w:rsidRPr="003B791A">
        <w:rPr>
          <w:color w:val="000000"/>
        </w:rPr>
        <w:t xml:space="preserve"> в случае нарушения норм санитарно-эпидемиологического благополучия населения;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3.3.4. Предупреждения аварийных и чрезвычайных ситуаций,</w:t>
      </w:r>
      <w:r w:rsidRPr="003B791A">
        <w:rPr>
          <w:color w:val="000000"/>
        </w:rPr>
        <w:br/>
        <w:t>в том числе при проведении ремонта подземных коммуникаций и капитальных инженерных сооружений.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3.3.5. При осуществлении градостроительной деятельности в целях: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- реконструкции существующих объектов различного функционального назначения;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- производства плановых работ по прокладке (перекладке) инженерных коммуникаций, линейных объектов;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3.3.6. Для выполнения работ по геологическому изучению недр, разработки месторождений полезных ископаемых;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сельсовета. Срок его действия составляет 180 дней со дня выдачи. В случае</w:t>
      </w:r>
      <w:r w:rsidRPr="003B791A">
        <w:rPr>
          <w:color w:val="000000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3B791A">
        <w:rPr>
          <w:color w:val="000000"/>
        </w:rPr>
        <w:br/>
        <w:t>не взыскивается.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3.5. Для получения разрешения на вырубку (снос) зеленых насаждений заявитель подает заявление на </w:t>
      </w:r>
      <w:r w:rsidRPr="003B791A">
        <w:t xml:space="preserve">имя главы </w:t>
      </w:r>
      <w:proofErr w:type="spellStart"/>
      <w:r w:rsidRPr="003B791A">
        <w:t>Манзенского</w:t>
      </w:r>
      <w:proofErr w:type="spellEnd"/>
      <w:r w:rsidRPr="003B791A">
        <w:t xml:space="preserve"> сельсовета</w:t>
      </w:r>
      <w:r w:rsidRPr="003B791A">
        <w:br/>
      </w:r>
      <w:r w:rsidRPr="003B791A">
        <w:rPr>
          <w:color w:val="000000"/>
        </w:rPr>
        <w:t>в письменной форме с указанием причины вырубки (сноса)</w:t>
      </w:r>
      <w:r w:rsidRPr="003B791A">
        <w:rPr>
          <w:color w:val="000000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3.5.1. В течени</w:t>
      </w:r>
      <w:proofErr w:type="gramStart"/>
      <w:r w:rsidRPr="003B791A">
        <w:rPr>
          <w:color w:val="000000"/>
        </w:rPr>
        <w:t>и</w:t>
      </w:r>
      <w:proofErr w:type="gramEnd"/>
      <w:r w:rsidRPr="003B791A">
        <w:rPr>
          <w:color w:val="000000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3B791A">
        <w:rPr>
          <w:color w:val="000000"/>
        </w:rPr>
        <w:br/>
        <w:t>с приложением следующих документов: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3B791A">
        <w:rPr>
          <w:color w:val="000000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3B791A">
        <w:rPr>
          <w:color w:val="000000"/>
        </w:rPr>
        <w:br/>
        <w:t>с ним).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3.7. </w:t>
      </w:r>
      <w:proofErr w:type="gramStart"/>
      <w:r w:rsidRPr="003B791A">
        <w:rPr>
          <w:color w:val="000000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proofErr w:type="spellStart"/>
      <w:r w:rsidRPr="003B791A">
        <w:rPr>
          <w:color w:val="000000"/>
        </w:rPr>
        <w:lastRenderedPageBreak/>
        <w:t>Манзенского</w:t>
      </w:r>
      <w:proofErr w:type="spellEnd"/>
      <w:r w:rsidRPr="003B791A">
        <w:rPr>
          <w:color w:val="000000"/>
        </w:rPr>
        <w:t xml:space="preserve"> сельсовета</w:t>
      </w:r>
      <w:r w:rsidRPr="003B791A">
        <w:rPr>
          <w:i/>
          <w:color w:val="000000"/>
        </w:rPr>
        <w:t>.</w:t>
      </w:r>
      <w:proofErr w:type="gramEnd"/>
      <w:r w:rsidRPr="003B791A">
        <w:rPr>
          <w:i/>
          <w:color w:val="000000"/>
        </w:rPr>
        <w:t xml:space="preserve"> </w:t>
      </w:r>
      <w:r w:rsidRPr="003B791A">
        <w:t>Мотивированный отказ в выдаче разрешения направляется заявителю в простой письменной форме.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3.8. </w:t>
      </w:r>
      <w:proofErr w:type="gramStart"/>
      <w:r w:rsidRPr="003B791A">
        <w:rPr>
          <w:color w:val="000000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3B791A">
        <w:rPr>
          <w:color w:val="000000"/>
        </w:rPr>
        <w:br/>
      </w:r>
      <w:r w:rsidRPr="003B791A">
        <w:t xml:space="preserve">(как частных, так и территориальных организаций лесного хозяйства), </w:t>
      </w:r>
      <w:r w:rsidRPr="003B791A">
        <w:rPr>
          <w:color w:val="000000"/>
        </w:rPr>
        <w:t>представителей администрации района и администрации поселения,</w:t>
      </w:r>
      <w:r w:rsidRPr="003B791A">
        <w:rPr>
          <w:color w:val="000000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3B791A">
        <w:rPr>
          <w:color w:val="000000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3.9. Специалисты, составляющие акт обследования зеленых насаждений на земельных участках, находящихся в ведении 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сельсовета, несут ответственность за его обоснованность и достоверность, предусмотренную действующим законодательством.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3B791A">
        <w:rPr>
          <w:color w:val="000000"/>
        </w:rPr>
        <w:br/>
        <w:t>или юридических лиц, заявитель обязан получить письменное согласие</w:t>
      </w:r>
      <w:r w:rsidRPr="003B791A">
        <w:rPr>
          <w:color w:val="000000"/>
        </w:rPr>
        <w:br/>
        <w:t>или отзыв заинтересованных лиц.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8C1FB9" w:rsidRPr="003B791A" w:rsidRDefault="008C1FB9" w:rsidP="008C1FB9">
      <w:pPr>
        <w:ind w:firstLine="709"/>
        <w:jc w:val="both"/>
      </w:pPr>
      <w:r w:rsidRPr="003B791A">
        <w:t>3.12. Расчет размера компенсационной стоимости за выдачу разрешения</w:t>
      </w:r>
      <w:r w:rsidRPr="003B791A">
        <w:br/>
        <w:t>на вырубку (снос) зеленых насаждений производится органом, осуществляющим муниципальный земельный контроль на территории</w:t>
      </w:r>
      <w:r w:rsidR="00D65F00">
        <w:t xml:space="preserve"> </w:t>
      </w:r>
      <w:proofErr w:type="spellStart"/>
      <w:r w:rsidR="00D65F00">
        <w:t>Манзенского</w:t>
      </w:r>
      <w:proofErr w:type="spellEnd"/>
      <w:r w:rsidR="00D65F00">
        <w:t xml:space="preserve">  сельсовета </w:t>
      </w:r>
      <w:r w:rsidRPr="003B791A">
        <w:t>в соответствии с методикой</w:t>
      </w:r>
      <w:r w:rsidRPr="003B791A">
        <w:br/>
        <w:t>и ставками, установленными настоящим Положением.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3.13. Средства от указанного платежа направляются в бюджет 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 в размере 100%.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3.14. Вырубка (снос) зеленых насаждений при наличии разрешения</w:t>
      </w:r>
      <w:r w:rsidRPr="003B791A">
        <w:rPr>
          <w:color w:val="000000"/>
        </w:rPr>
        <w:br/>
        <w:t>на рубку может осуществляться без внесения компенсационной стоимости</w:t>
      </w:r>
      <w:r w:rsidRPr="003B791A">
        <w:rPr>
          <w:color w:val="000000"/>
        </w:rPr>
        <w:br/>
        <w:t>в следующих случаях: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3B791A">
        <w:rPr>
          <w:color w:val="000000"/>
        </w:rPr>
        <w:t>Роспотребнадзора</w:t>
      </w:r>
      <w:proofErr w:type="spellEnd"/>
      <w:r w:rsidRPr="003B791A">
        <w:rPr>
          <w:color w:val="000000"/>
        </w:rPr>
        <w:t>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3.14.3. При вырубке (сносе) сухостоя, аварийных деревьев</w:t>
      </w:r>
      <w:r w:rsidRPr="003B791A">
        <w:rPr>
          <w:color w:val="000000"/>
        </w:rPr>
        <w:br/>
        <w:t>и кустарников;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3.14.4. При вырубке (сносе) зеленых насаждений, произрастающих</w:t>
      </w:r>
      <w:r w:rsidRPr="003B791A">
        <w:rPr>
          <w:color w:val="000000"/>
        </w:rPr>
        <w:br/>
        <w:t>в охранных зонах инженерных сетей и коммуникаций;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3.15. Вырубка (снос) зеленых насаждений производится силами</w:t>
      </w:r>
      <w:r w:rsidRPr="003B791A">
        <w:rPr>
          <w:color w:val="000000"/>
        </w:rPr>
        <w:br/>
        <w:t>или за счет заявителя.</w:t>
      </w:r>
    </w:p>
    <w:p w:rsidR="008C1FB9" w:rsidRPr="003B791A" w:rsidRDefault="008C1FB9" w:rsidP="008C1FB9">
      <w:pPr>
        <w:ind w:firstLine="709"/>
        <w:jc w:val="both"/>
      </w:pPr>
      <w:r w:rsidRPr="003B791A">
        <w:t>3.16. Вырубкой (сносом) зеленых насаждений признаются в том числе:</w:t>
      </w:r>
    </w:p>
    <w:p w:rsidR="008C1FB9" w:rsidRPr="003B791A" w:rsidRDefault="008C1FB9" w:rsidP="008C1FB9">
      <w:pPr>
        <w:ind w:firstLine="709"/>
        <w:jc w:val="both"/>
      </w:pPr>
      <w:r w:rsidRPr="003B791A">
        <w:t>3.16.1. Вырубка (снос) зеленых насаждений без разрешения</w:t>
      </w:r>
      <w:r w:rsidRPr="003B791A">
        <w:br/>
        <w:t>или с нарушением условий разрешения;</w:t>
      </w:r>
    </w:p>
    <w:p w:rsidR="008C1FB9" w:rsidRPr="003B791A" w:rsidRDefault="008C1FB9" w:rsidP="008C1FB9">
      <w:pPr>
        <w:ind w:firstLine="709"/>
        <w:jc w:val="both"/>
      </w:pPr>
      <w:r w:rsidRPr="003B791A">
        <w:t>3.16.2. Уничтожение или повреждение деревьев и кустарников</w:t>
      </w:r>
      <w:r w:rsidRPr="003B791A">
        <w:br/>
        <w:t>в результате поджога;</w:t>
      </w:r>
    </w:p>
    <w:p w:rsidR="008C1FB9" w:rsidRPr="003B791A" w:rsidRDefault="008C1FB9" w:rsidP="008C1FB9">
      <w:pPr>
        <w:ind w:firstLine="709"/>
        <w:jc w:val="both"/>
      </w:pPr>
      <w:r w:rsidRPr="003B791A">
        <w:t>3.16.3. </w:t>
      </w:r>
      <w:proofErr w:type="spellStart"/>
      <w:r w:rsidRPr="003B791A">
        <w:t>Окольцовка</w:t>
      </w:r>
      <w:proofErr w:type="spellEnd"/>
      <w:r w:rsidRPr="003B791A">
        <w:t xml:space="preserve"> ствола или подсечка;</w:t>
      </w:r>
    </w:p>
    <w:p w:rsidR="008C1FB9" w:rsidRPr="003B791A" w:rsidRDefault="008C1FB9" w:rsidP="008C1FB9">
      <w:pPr>
        <w:ind w:firstLine="709"/>
        <w:jc w:val="both"/>
      </w:pPr>
      <w:r w:rsidRPr="003B791A"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8C1FB9" w:rsidRPr="003B791A" w:rsidRDefault="008C1FB9" w:rsidP="008C1FB9">
      <w:pPr>
        <w:ind w:firstLine="709"/>
        <w:jc w:val="both"/>
      </w:pPr>
      <w:r w:rsidRPr="003B791A">
        <w:t>3.16.5. Прочие повреждения растущих деревьев и кустарников.</w:t>
      </w:r>
    </w:p>
    <w:p w:rsidR="008C1FB9" w:rsidRPr="003B791A" w:rsidRDefault="008C1FB9" w:rsidP="008C1FB9">
      <w:pPr>
        <w:ind w:firstLine="709"/>
        <w:jc w:val="both"/>
      </w:pPr>
      <w:r w:rsidRPr="003B791A">
        <w:rPr>
          <w:color w:val="000000"/>
        </w:rPr>
        <w:lastRenderedPageBreak/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3B791A">
        <w:rPr>
          <w:color w:val="000000"/>
        </w:rPr>
        <w:br/>
        <w:t>(</w:t>
      </w:r>
      <w:r w:rsidRPr="003B791A">
        <w:t>Приложение № 4).</w:t>
      </w:r>
    </w:p>
    <w:p w:rsidR="008C1FB9" w:rsidRPr="003B791A" w:rsidRDefault="008C1FB9" w:rsidP="008C1FB9">
      <w:pPr>
        <w:ind w:firstLine="709"/>
        <w:jc w:val="both"/>
      </w:pPr>
      <w:r w:rsidRPr="003B791A"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3B791A">
        <w:br/>
        <w:t xml:space="preserve">на территории </w:t>
      </w:r>
      <w:proofErr w:type="spellStart"/>
      <w:r w:rsidRPr="003B791A">
        <w:t>Манзенского</w:t>
      </w:r>
      <w:proofErr w:type="spellEnd"/>
      <w:r w:rsidRPr="003B791A">
        <w:t xml:space="preserve"> сельсовета в соответствии</w:t>
      </w:r>
      <w:r w:rsidRPr="003B791A">
        <w:br/>
        <w:t>с методикой и ставками, установленными настоящим Положением.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3B791A">
        <w:rPr>
          <w:color w:val="000000"/>
        </w:rPr>
        <w:br/>
        <w:t>в соответствии с законодательством Российской Федерации.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/>
          <w:bCs/>
          <w:color w:val="000000"/>
        </w:rPr>
        <w:t>4. МЕТОДИКА РАСЧЕТА РАЗМЕРА КОМПЕНСАЦИОННОЙ СТОИМОСТИ ЗА ВЫРУБКУ (СНОС) ЗЕЛЕНЫХ НАСАЖДЕНИЙ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3B791A">
        <w:rPr>
          <w:color w:val="000000"/>
        </w:rPr>
        <w:br/>
        <w:t>без разрешительных документов (ущерба).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4.2. Объем вырубленных (снесенных) зеленых насаждений определяется путем сплошного перечета по породам.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3B791A">
        <w:rPr>
          <w:color w:val="000000"/>
        </w:rPr>
        <w:t>в месте</w:t>
      </w:r>
      <w:proofErr w:type="gramEnd"/>
      <w:r w:rsidRPr="003B791A">
        <w:rPr>
          <w:color w:val="000000"/>
        </w:rPr>
        <w:t xml:space="preserve"> спила, которое принимается за диаметр ствола на высоте 1,3 метра.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3B791A">
        <w:rPr>
          <w:color w:val="000000"/>
        </w:rPr>
        <w:t>таблицах</w:t>
      </w:r>
      <w:proofErr w:type="gramEnd"/>
      <w:r w:rsidRPr="003B791A">
        <w:rPr>
          <w:color w:val="000000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Pr="003B791A">
        <w:rPr>
          <w:color w:val="000000"/>
        </w:rPr>
        <w:br/>
        <w:t>в субъекте Российской Федерации по наивысшему в указанных таблицах разряду высот в коре.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4.3. При исчислении ущерба разделение зеленых насаждений</w:t>
      </w:r>
      <w:r w:rsidRPr="003B791A">
        <w:rPr>
          <w:color w:val="000000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3B791A">
        <w:rPr>
          <w:color w:val="000000"/>
        </w:rPr>
        <w:t>осуществляемыми</w:t>
      </w:r>
      <w:proofErr w:type="gramEnd"/>
      <w:r w:rsidRPr="003B791A">
        <w:rPr>
          <w:color w:val="000000"/>
        </w:rPr>
        <w:t xml:space="preserve"> в ноябре – январе (зимний коэффициент).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3B791A">
        <w:rPr>
          <w:color w:val="000000"/>
        </w:rPr>
        <w:br/>
        <w:t>и исчислять по ставкам за единицу объёма лесных ресурсов.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4.7. Применить корректирующие коэффициенты к ставкам: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- 2022 год – коэффициент 2,62;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- 2023 год – коэффициент 2,72;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- 2024 год – коэффициент 2,82.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4.8. При расчете компенсационной стоимости использовать формулу: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lastRenderedPageBreak/>
        <w:t xml:space="preserve">КС (компенсационная стоимость) = </w:t>
      </w:r>
      <w:r w:rsidRPr="003B791A">
        <w:rPr>
          <w:color w:val="000000"/>
          <w:lang w:val="en-US"/>
        </w:rPr>
        <w:t>V</w:t>
      </w:r>
      <w:r w:rsidRPr="003B791A">
        <w:rPr>
          <w:color w:val="000000"/>
          <w:vertAlign w:val="superscript"/>
        </w:rPr>
        <w:t>3</w:t>
      </w:r>
      <w:r w:rsidRPr="003B791A">
        <w:rPr>
          <w:color w:val="000000"/>
        </w:rPr>
        <w:t xml:space="preserve"> (объем древесины) * СРКС (ставка расчета компенсационной стоимости, установленная Приложением</w:t>
      </w:r>
      <w:r w:rsidRPr="003B791A">
        <w:rPr>
          <w:color w:val="000000"/>
        </w:rPr>
        <w:br/>
        <w:t>№ 5) * КК (корректирующий коэффициент)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4.9. При расчете ущерба использовать формулу: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proofErr w:type="gramStart"/>
      <w:r w:rsidRPr="003B791A">
        <w:rPr>
          <w:color w:val="000000"/>
        </w:rPr>
        <w:t xml:space="preserve">КС (компенсационная стоимость) = </w:t>
      </w:r>
      <w:r w:rsidRPr="003B791A">
        <w:rPr>
          <w:color w:val="000000"/>
          <w:lang w:val="en-US"/>
        </w:rPr>
        <w:t>V</w:t>
      </w:r>
      <w:r w:rsidRPr="003B791A">
        <w:rPr>
          <w:color w:val="000000"/>
          <w:vertAlign w:val="superscript"/>
        </w:rPr>
        <w:t>3</w:t>
      </w:r>
      <w:r w:rsidRPr="003B791A">
        <w:rPr>
          <w:color w:val="000000"/>
        </w:rPr>
        <w:t xml:space="preserve"> (объем древесины) * СРКС (ставка расчета компенсационной стоимости, установленная Приложением</w:t>
      </w:r>
      <w:r w:rsidRPr="003B791A">
        <w:rPr>
          <w:color w:val="000000"/>
        </w:rPr>
        <w:br/>
        <w:t>№ 5) * КК (корректирующий коэффициент) * ЗК (зимний коэффициент</w:t>
      </w:r>
      <w:r w:rsidRPr="003B791A">
        <w:rPr>
          <w:color w:val="000000"/>
        </w:rPr>
        <w:br/>
        <w:t>при наличии оснований) * 100 (при условиях, указанных в пункте</w:t>
      </w:r>
      <w:r w:rsidRPr="003B791A">
        <w:rPr>
          <w:color w:val="000000"/>
        </w:rPr>
        <w:br/>
        <w:t>4.6.</w:t>
      </w:r>
      <w:proofErr w:type="gramEnd"/>
      <w:r w:rsidRPr="003B791A">
        <w:rPr>
          <w:color w:val="000000"/>
        </w:rPr>
        <w:t xml:space="preserve"> </w:t>
      </w:r>
      <w:proofErr w:type="gramStart"/>
      <w:r w:rsidRPr="003B791A">
        <w:rPr>
          <w:color w:val="000000"/>
        </w:rPr>
        <w:t>Положения).</w:t>
      </w:r>
      <w:proofErr w:type="gramEnd"/>
    </w:p>
    <w:p w:rsidR="008C1FB9" w:rsidRPr="003B791A" w:rsidRDefault="008C1FB9" w:rsidP="008C1FB9">
      <w:pPr>
        <w:rPr>
          <w:color w:val="000000"/>
        </w:rPr>
      </w:pPr>
    </w:p>
    <w:p w:rsidR="008C1FB9" w:rsidRDefault="008C1FB9" w:rsidP="008C1FB9">
      <w:pPr>
        <w:rPr>
          <w:color w:val="000000"/>
          <w:sz w:val="28"/>
          <w:szCs w:val="28"/>
        </w:rPr>
      </w:pP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>Приложение № 1</w:t>
      </w: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</w:t>
      </w:r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/>
          <w:bCs/>
          <w:color w:val="000000"/>
        </w:rPr>
        <w:t>Разрешение № 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/>
          <w:bCs/>
          <w:color w:val="000000"/>
        </w:rPr>
        <w:t>на проведение вырубки (сноса) зеленых насаждений</w:t>
      </w:r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rPr>
          <w:color w:val="000000"/>
        </w:rPr>
      </w:pPr>
      <w:r w:rsidRPr="003B791A">
        <w:rPr>
          <w:color w:val="000000"/>
        </w:rPr>
        <w:t xml:space="preserve">«__» __________ 20 __ г. </w:t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  <w:t>________________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Выдано____________________________________________________________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(наименование организации, форма собственности/Ф.И.О. ИП, физического лица)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(юридический адрес, ИНН, ОГРН, телефон)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(Ф.И.О. руководителя организации)</w:t>
      </w:r>
    </w:p>
    <w:p w:rsidR="008C1FB9" w:rsidRPr="003B791A" w:rsidRDefault="008C1FB9" w:rsidP="008C1FB9">
      <w:pPr>
        <w:pBdr>
          <w:bottom w:val="single" w:sz="12" w:space="1" w:color="auto"/>
        </w:pBdr>
        <w:jc w:val="both"/>
        <w:rPr>
          <w:color w:val="000000"/>
        </w:rPr>
      </w:pPr>
      <w:r w:rsidRPr="003B791A">
        <w:rPr>
          <w:color w:val="000000"/>
        </w:rPr>
        <w:t>Разрешается производство работ: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(адрес проведения работ, реквизиты земельного участка, виды насаждений, объем вырубки)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(реквизиты правоустанавливающих документов)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Срок действия разрешения: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с «__» ____________ 20 __ г. по «__» ___________ 20 __ г.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При выполнении работ Заявитель обязан: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1.</w:t>
      </w:r>
      <w:r w:rsidRPr="003B791A">
        <w:rPr>
          <w:color w:val="000000"/>
          <w:lang w:val="en-US"/>
        </w:rPr>
        <w:t> </w:t>
      </w:r>
      <w:r w:rsidRPr="003B791A">
        <w:rPr>
          <w:color w:val="000000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3B791A">
        <w:rPr>
          <w:color w:val="000000"/>
        </w:rPr>
        <w:br/>
        <w:t>«Об утверждении Правил санитарной безопасности в лесах»;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2.</w:t>
      </w:r>
      <w:r w:rsidRPr="003B791A">
        <w:rPr>
          <w:color w:val="000000"/>
          <w:lang w:val="en-US"/>
        </w:rPr>
        <w:t> </w:t>
      </w:r>
      <w:r w:rsidRPr="003B791A">
        <w:rPr>
          <w:color w:val="000000"/>
        </w:rPr>
        <w:t>Обеспечить вывоз древесины в сроки, не превышающие срок действия разрешения;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3.</w:t>
      </w:r>
      <w:r w:rsidRPr="003B791A">
        <w:rPr>
          <w:color w:val="000000"/>
          <w:lang w:val="en-US"/>
        </w:rPr>
        <w:t> </w:t>
      </w:r>
      <w:r w:rsidRPr="003B791A">
        <w:rPr>
          <w:color w:val="000000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3B791A">
        <w:rPr>
          <w:color w:val="000000"/>
        </w:rPr>
        <w:br/>
        <w:t>с настоящим разрешением, правилами пожарной безопасности;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</w:t>
      </w:r>
      <w:r w:rsidRPr="003B791A">
        <w:rPr>
          <w:color w:val="000000"/>
        </w:rPr>
        <w:lastRenderedPageBreak/>
        <w:t>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5. Осуществлять учет древесины, заготовленной на основании настоящего разрешения;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6. Выполнять другие обязанности, предусмотренные законодательством Российской Федерации.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При выполнении работ Заявитель имеет право: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1. Осуществлять вырубку (снос) зеленых насаждений в соответствии</w:t>
      </w:r>
      <w:r w:rsidRPr="003B791A">
        <w:rPr>
          <w:color w:val="000000"/>
        </w:rPr>
        <w:br/>
        <w:t>с их видами и объемом, согласно разрешению;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2. Осуществлять вывоз древесины, в объемах указанных в разрешении</w:t>
      </w:r>
      <w:r w:rsidRPr="003B791A">
        <w:rPr>
          <w:color w:val="000000"/>
        </w:rPr>
        <w:br/>
        <w:t>в целях передачи её в переработку.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 xml:space="preserve">С порядком и сроками выполнения работ </w:t>
      </w:r>
      <w:proofErr w:type="gramStart"/>
      <w:r w:rsidRPr="003B791A">
        <w:rPr>
          <w:color w:val="000000"/>
        </w:rPr>
        <w:t>ознакомлен</w:t>
      </w:r>
      <w:proofErr w:type="gramEnd"/>
      <w:r w:rsidRPr="003B791A">
        <w:rPr>
          <w:color w:val="000000"/>
        </w:rPr>
        <w:t xml:space="preserve"> –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Заявитель (Представитель Заявителя) 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Отметка о закрытии разрешения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____________________________________________________________________________________________________________________________________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i/>
          <w:color w:val="000000"/>
        </w:rPr>
      </w:pPr>
      <w:r w:rsidRPr="003B791A">
        <w:rPr>
          <w:color w:val="000000"/>
        </w:rPr>
        <w:t xml:space="preserve">Глава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 сельсовета</w:t>
      </w:r>
      <w:r w:rsidRPr="003B791A">
        <w:rPr>
          <w:i/>
          <w:color w:val="000000"/>
        </w:rPr>
        <w:t xml:space="preserve">                _________________</w:t>
      </w:r>
    </w:p>
    <w:p w:rsidR="008C1FB9" w:rsidRPr="00404F95" w:rsidRDefault="008C1FB9" w:rsidP="008C1FB9">
      <w:pPr>
        <w:jc w:val="both"/>
        <w:rPr>
          <w:color w:val="000000"/>
          <w:sz w:val="28"/>
          <w:szCs w:val="28"/>
        </w:rPr>
      </w:pPr>
    </w:p>
    <w:p w:rsidR="008C1FB9" w:rsidRPr="00404F95" w:rsidRDefault="008C1FB9" w:rsidP="008C1FB9">
      <w:pPr>
        <w:jc w:val="both"/>
        <w:rPr>
          <w:color w:val="000000"/>
          <w:sz w:val="28"/>
          <w:szCs w:val="28"/>
        </w:rPr>
      </w:pP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>Приложение № 2</w:t>
      </w: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</w:t>
      </w:r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 xml:space="preserve">Главе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 сельсовета</w:t>
      </w:r>
    </w:p>
    <w:p w:rsidR="008C1FB9" w:rsidRPr="003B791A" w:rsidRDefault="008C1FB9" w:rsidP="008C1FB9">
      <w:pPr>
        <w:jc w:val="right"/>
        <w:rPr>
          <w:b/>
          <w:color w:val="000000"/>
        </w:rPr>
      </w:pPr>
      <w:r w:rsidRPr="003B791A">
        <w:rPr>
          <w:b/>
          <w:color w:val="000000"/>
        </w:rPr>
        <w:t>______________________________</w:t>
      </w:r>
    </w:p>
    <w:p w:rsidR="008C1FB9" w:rsidRPr="003B791A" w:rsidRDefault="008C1FB9" w:rsidP="008C1FB9">
      <w:pPr>
        <w:jc w:val="right"/>
        <w:rPr>
          <w:b/>
          <w:color w:val="000000"/>
        </w:rPr>
      </w:pPr>
      <w:r w:rsidRPr="003B791A">
        <w:rPr>
          <w:b/>
          <w:color w:val="000000"/>
        </w:rPr>
        <w:t>______________________________</w:t>
      </w: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>наименование организации (Ф.И.О.), № телефона</w:t>
      </w:r>
    </w:p>
    <w:p w:rsidR="008C1FB9" w:rsidRPr="003B791A" w:rsidRDefault="008C1FB9" w:rsidP="008C1FB9">
      <w:pPr>
        <w:jc w:val="right"/>
        <w:rPr>
          <w:color w:val="000000"/>
        </w:rPr>
      </w:pPr>
    </w:p>
    <w:p w:rsidR="008C1FB9" w:rsidRPr="003B791A" w:rsidRDefault="008C1FB9" w:rsidP="008C1FB9">
      <w:pPr>
        <w:jc w:val="right"/>
        <w:rPr>
          <w:color w:val="000000"/>
        </w:rPr>
      </w:pP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Cs/>
          <w:color w:val="000000"/>
        </w:rPr>
        <w:t>ЗАЯВЛЕНИЕ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Cs/>
          <w:color w:val="000000"/>
        </w:rPr>
        <w:t>НА ВЫРУБКУ (СНОС) ЗЕЛЕНЫХ НАСАЖДЕНИЙ НА ТЕРРИТОРИИ МАНЗЕНСКОГО СЕЛЬСОВЕТА БОГУЧАНСКОГО РАЙОНА КРАСНОЯРСКОГО КРАЯ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(указать наименование организации или Ф.И.О. и вид права на земельный участок)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 xml:space="preserve">и </w:t>
      </w:r>
      <w:proofErr w:type="gramStart"/>
      <w:r w:rsidRPr="003B791A">
        <w:rPr>
          <w:color w:val="000000"/>
        </w:rPr>
        <w:t>расположенном</w:t>
      </w:r>
      <w:proofErr w:type="gramEnd"/>
      <w:r w:rsidRPr="003B791A">
        <w:rPr>
          <w:color w:val="000000"/>
        </w:rPr>
        <w:t xml:space="preserve"> на землях___________________________________________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(указать наименование поселения)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 xml:space="preserve">Перед освоением земельного участка обязуюсь </w:t>
      </w:r>
      <w:proofErr w:type="gramStart"/>
      <w:r w:rsidRPr="003B791A">
        <w:rPr>
          <w:color w:val="000000"/>
        </w:rPr>
        <w:t>оплатить компенсационную стоимость вырубки</w:t>
      </w:r>
      <w:proofErr w:type="gramEnd"/>
      <w:r w:rsidRPr="003B791A">
        <w:rPr>
          <w:color w:val="000000"/>
        </w:rPr>
        <w:t xml:space="preserve"> (сноса).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 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 xml:space="preserve">            Ф.И.О.                       (Подпись)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Дата ____________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Приложение: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1. Схема размещения земельного участка на кадастровом плане территории.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2. Иные документы в соответствии с п. 3.5 и 3.6 Положения.</w:t>
      </w:r>
    </w:p>
    <w:p w:rsidR="008C1FB9" w:rsidRDefault="008C1FB9" w:rsidP="008C1FB9">
      <w:pPr>
        <w:rPr>
          <w:color w:val="000000"/>
          <w:sz w:val="28"/>
          <w:szCs w:val="28"/>
        </w:rPr>
      </w:pPr>
    </w:p>
    <w:p w:rsidR="008C1FB9" w:rsidRPr="00404F95" w:rsidRDefault="008C1FB9" w:rsidP="008C1FB9">
      <w:pPr>
        <w:rPr>
          <w:color w:val="000000"/>
          <w:sz w:val="28"/>
          <w:szCs w:val="28"/>
        </w:rPr>
      </w:pP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>Приложение № 3</w:t>
      </w: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 </w:t>
      </w:r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Cs/>
          <w:color w:val="000000"/>
        </w:rPr>
        <w:t>АКТ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Cs/>
          <w:color w:val="000000"/>
        </w:rPr>
        <w:t>ОБСЛЕДОВАНИЯ ЗЕЛЕНЫХ НАСАЖДЕНИЙ НА ЗЕМЕЛЬНЫХ УЧАСТКАХ, НАХОДЯЩИХСЯ В ВЕДЕНИИ</w:t>
      </w:r>
      <w:r w:rsidRPr="003B791A">
        <w:rPr>
          <w:color w:val="000000"/>
        </w:rPr>
        <w:t xml:space="preserve">  МАНЗЕНСКОГО СЕЛЬСОВЕТА</w:t>
      </w:r>
    </w:p>
    <w:p w:rsidR="008C1FB9" w:rsidRPr="003B791A" w:rsidRDefault="008C1FB9" w:rsidP="008C1FB9">
      <w:pPr>
        <w:rPr>
          <w:color w:val="000000"/>
        </w:rPr>
      </w:pPr>
      <w:r w:rsidRPr="003B791A">
        <w:rPr>
          <w:color w:val="000000"/>
        </w:rPr>
        <w:t xml:space="preserve">«__» __________ 20 __ г. </w:t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  <w:t>__________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Настоящий акт составлен о том, что комиссия в составе: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 - председатель комиссии – заместитель главы администрации района;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 - секретарь комиссии – специалист комитета по управлению имуществом;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 - представитель сельского поселения,</w:t>
      </w:r>
      <w:r w:rsidRPr="003B791A">
        <w:rPr>
          <w:color w:val="000000"/>
        </w:rPr>
        <w:br/>
        <w:t>на котором расположен земельный участок (по согласованию);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 - представитель заявителя,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 w:rsidRPr="003B791A">
        <w:rPr>
          <w:color w:val="000000"/>
        </w:rPr>
        <w:t>для</w:t>
      </w:r>
      <w:proofErr w:type="gramEnd"/>
      <w:r w:rsidRPr="003B791A">
        <w:rPr>
          <w:color w:val="000000"/>
        </w:rPr>
        <w:t xml:space="preserve">_______________________________________________________________, расположенной по </w:t>
      </w:r>
      <w:proofErr w:type="spellStart"/>
      <w:r w:rsidRPr="003B791A">
        <w:rPr>
          <w:color w:val="000000"/>
        </w:rPr>
        <w:t>адресу:___________________________________________</w:t>
      </w:r>
      <w:proofErr w:type="spellEnd"/>
      <w:r w:rsidRPr="003B791A">
        <w:rPr>
          <w:color w:val="000000"/>
        </w:rPr>
        <w:t>.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>Комиссией установлено: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  <w:r w:rsidRPr="003B791A">
        <w:rPr>
          <w:color w:val="000000"/>
        </w:rPr>
        <w:t xml:space="preserve">Вырубке подлежат зеленые насаждения на площади </w:t>
      </w:r>
      <w:proofErr w:type="spellStart"/>
      <w:r w:rsidRPr="003B791A">
        <w:rPr>
          <w:color w:val="000000"/>
        </w:rPr>
        <w:t>__________кв</w:t>
      </w:r>
      <w:proofErr w:type="spellEnd"/>
      <w:r w:rsidRPr="003B791A">
        <w:rPr>
          <w:color w:val="000000"/>
        </w:rPr>
        <w:t>. м</w:t>
      </w:r>
      <w:r w:rsidRPr="003B791A">
        <w:rPr>
          <w:color w:val="000000"/>
        </w:rPr>
        <w:br/>
        <w:t>в количестве _______ шт. следующих пород:</w:t>
      </w:r>
    </w:p>
    <w:p w:rsidR="008C1FB9" w:rsidRPr="003B791A" w:rsidRDefault="008C1FB9" w:rsidP="008C1FB9">
      <w:pPr>
        <w:ind w:firstLine="709"/>
        <w:jc w:val="both"/>
        <w:rPr>
          <w:color w:val="000000"/>
        </w:rPr>
      </w:pP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3926"/>
        <w:gridCol w:w="1134"/>
      </w:tblGrid>
      <w:tr w:rsidR="008C1FB9" w:rsidRPr="003B791A" w:rsidTr="003B791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 xml:space="preserve">№ </w:t>
            </w:r>
            <w:proofErr w:type="spellStart"/>
            <w:proofErr w:type="gramStart"/>
            <w:r w:rsidRPr="003B791A">
              <w:t>п</w:t>
            </w:r>
            <w:proofErr w:type="spellEnd"/>
            <w:proofErr w:type="gramEnd"/>
            <w:r w:rsidRPr="003B791A">
              <w:t>/</w:t>
            </w:r>
            <w:proofErr w:type="spellStart"/>
            <w:r w:rsidRPr="003B791A"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Количество деревьев, кустарников (шт.)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FB9" w:rsidRPr="003B791A" w:rsidRDefault="008C1FB9" w:rsidP="003B791A">
            <w:pPr>
              <w:jc w:val="center"/>
            </w:pPr>
            <w:r w:rsidRPr="003B791A">
              <w:t>Компенсационная стоимость зеленых насаждений (руб.)</w:t>
            </w:r>
          </w:p>
        </w:tc>
      </w:tr>
      <w:tr w:rsidR="008C1FB9" w:rsidRPr="003B791A" w:rsidTr="003B791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/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FB9" w:rsidRPr="003B791A" w:rsidRDefault="008C1FB9" w:rsidP="003B791A"/>
        </w:tc>
      </w:tr>
      <w:tr w:rsidR="008C1FB9" w:rsidRPr="003B791A" w:rsidTr="003B791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>
            <w:r w:rsidRPr="003B791A"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FB9" w:rsidRPr="003B791A" w:rsidRDefault="008C1FB9" w:rsidP="003B791A"/>
        </w:tc>
      </w:tr>
      <w:tr w:rsidR="008C1FB9" w:rsidRPr="003B791A" w:rsidTr="003B791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>
            <w:r w:rsidRPr="003B791A"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FB9" w:rsidRPr="003B791A" w:rsidRDefault="008C1FB9" w:rsidP="003B791A"/>
        </w:tc>
      </w:tr>
      <w:tr w:rsidR="008C1FB9" w:rsidRPr="003B791A" w:rsidTr="003B791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>
            <w:r w:rsidRPr="003B791A"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FB9" w:rsidRPr="003B791A" w:rsidRDefault="008C1FB9" w:rsidP="003B791A"/>
        </w:tc>
      </w:tr>
      <w:tr w:rsidR="008C1FB9" w:rsidRPr="003B791A" w:rsidTr="003B791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>
            <w:r w:rsidRPr="003B791A"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FB9" w:rsidRPr="003B791A" w:rsidRDefault="008C1FB9" w:rsidP="003B791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FB9" w:rsidRPr="003B791A" w:rsidRDefault="008C1FB9" w:rsidP="003B791A"/>
        </w:tc>
      </w:tr>
    </w:tbl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Секретарь комиссии 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Члены комиссии 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  <w:t>_________________________</w:t>
      </w:r>
    </w:p>
    <w:p w:rsidR="008C1FB9" w:rsidRPr="003B791A" w:rsidRDefault="008C1FB9" w:rsidP="008C1FB9">
      <w:pPr>
        <w:spacing w:after="160" w:line="259" w:lineRule="auto"/>
        <w:rPr>
          <w:color w:val="000000"/>
        </w:rPr>
      </w:pPr>
      <w:r w:rsidRPr="003B791A">
        <w:rPr>
          <w:color w:val="000000"/>
        </w:rPr>
        <w:t xml:space="preserve">                                                                                                      Приложение № 4</w:t>
      </w: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</w:t>
      </w:r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Cs/>
          <w:color w:val="000000"/>
        </w:rPr>
        <w:t>АКТ № 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bCs/>
          <w:color w:val="000000"/>
        </w:rPr>
        <w:t>ОСВИДЕТЕЛЬСТВОВАНИЯ ВЫРУБЛЕННЫХ (СНЕСЕНЫХ) ЗЕЛЕНЫХ НАСАЖДЕНИЙ</w:t>
      </w:r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rPr>
          <w:color w:val="000000"/>
        </w:rPr>
      </w:pPr>
      <w:r w:rsidRPr="003B791A">
        <w:rPr>
          <w:color w:val="000000"/>
        </w:rPr>
        <w:t xml:space="preserve">«__» _____________ 20 __ г. </w:t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</w:r>
      <w:r w:rsidRPr="003B791A">
        <w:rPr>
          <w:color w:val="000000"/>
        </w:rPr>
        <w:tab/>
        <w:t>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lastRenderedPageBreak/>
        <w:t>Комиссия в составе: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(Ф.И.О., должность)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(Ф.И.О., должность)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(Ф.И.О., должность)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(Ф.И.О., должность)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В присутствии представителя 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(наименование организации, Ф.И.О.)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Извещенного о дате освидетельствования_______________________________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Произвели освидетельствование_______________________________________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center"/>
        <w:rPr>
          <w:color w:val="000000"/>
        </w:rPr>
      </w:pPr>
      <w:r w:rsidRPr="003B791A">
        <w:rPr>
          <w:color w:val="000000"/>
        </w:rPr>
        <w:t>(вид освидетельствования)</w:t>
      </w:r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По разрешительному документу 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Выданного: 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Место проведения освидетельствования 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Способ вырубки (сноса)______________________________________________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Срок окончания работ 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При освидетельствовании установлено:</w:t>
      </w:r>
    </w:p>
    <w:p w:rsidR="008C1FB9" w:rsidRPr="003B791A" w:rsidRDefault="008C1FB9" w:rsidP="008C1FB9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8"/>
        <w:gridCol w:w="1948"/>
        <w:gridCol w:w="2039"/>
        <w:gridCol w:w="1967"/>
        <w:gridCol w:w="1951"/>
      </w:tblGrid>
      <w:tr w:rsidR="008C1FB9" w:rsidRPr="003B791A" w:rsidTr="003B791A">
        <w:tc>
          <w:tcPr>
            <w:tcW w:w="1970" w:type="dxa"/>
          </w:tcPr>
          <w:p w:rsidR="008C1FB9" w:rsidRPr="003B791A" w:rsidRDefault="008C1FB9" w:rsidP="003B79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C1FB9" w:rsidRPr="003B791A" w:rsidRDefault="008C1FB9" w:rsidP="003B79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8C1FB9" w:rsidRPr="003B791A" w:rsidRDefault="008C1FB9" w:rsidP="003B79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8C1FB9" w:rsidRPr="003B791A" w:rsidRDefault="008C1FB9" w:rsidP="003B79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8C1FB9" w:rsidRPr="003B791A" w:rsidRDefault="008C1FB9" w:rsidP="003B79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8C1FB9" w:rsidRPr="003B791A" w:rsidTr="003B791A">
        <w:tc>
          <w:tcPr>
            <w:tcW w:w="1970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B9" w:rsidRPr="003B791A" w:rsidTr="003B791A">
        <w:tc>
          <w:tcPr>
            <w:tcW w:w="1970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B9" w:rsidRPr="003B791A" w:rsidTr="003B791A">
        <w:tc>
          <w:tcPr>
            <w:tcW w:w="1970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3B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C1FB9" w:rsidRPr="003B791A" w:rsidRDefault="008C1FB9" w:rsidP="003B79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При освидетельствовании выявлены следующие нарушения:</w:t>
      </w:r>
    </w:p>
    <w:p w:rsidR="008C1FB9" w:rsidRPr="003B791A" w:rsidRDefault="008C1FB9" w:rsidP="008C1FB9">
      <w:pPr>
        <w:jc w:val="both"/>
        <w:rPr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8C1FB9" w:rsidRPr="003B791A" w:rsidTr="003B791A">
        <w:tc>
          <w:tcPr>
            <w:tcW w:w="675" w:type="dxa"/>
          </w:tcPr>
          <w:p w:rsidR="008C1FB9" w:rsidRPr="003B791A" w:rsidRDefault="008C1FB9" w:rsidP="003B79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C1FB9" w:rsidRPr="003B791A" w:rsidRDefault="008C1FB9" w:rsidP="003B79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8C1FB9" w:rsidRPr="003B791A" w:rsidRDefault="008C1FB9" w:rsidP="003B79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8C1FB9" w:rsidRPr="003B791A" w:rsidRDefault="008C1FB9" w:rsidP="003B79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C1FB9" w:rsidRPr="003B791A" w:rsidTr="003B791A">
        <w:tc>
          <w:tcPr>
            <w:tcW w:w="675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B9" w:rsidRPr="003B791A" w:rsidTr="003B791A">
        <w:tc>
          <w:tcPr>
            <w:tcW w:w="675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B9" w:rsidRPr="003B791A" w:rsidTr="003B791A">
        <w:tc>
          <w:tcPr>
            <w:tcW w:w="675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C1FB9" w:rsidRPr="003B791A" w:rsidRDefault="008C1FB9" w:rsidP="003B79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lastRenderedPageBreak/>
        <w:t>Замечания и предложения лиц, присутствующих</w:t>
      </w:r>
      <w:r w:rsidRPr="003B791A">
        <w:rPr>
          <w:color w:val="000000"/>
        </w:rPr>
        <w:br/>
        <w:t>при освидетельствовании_____________________________________________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______________________________________________________________________________________________________________________________________</w:t>
      </w:r>
      <w:r w:rsidR="00BD322F">
        <w:rPr>
          <w:color w:val="000000"/>
        </w:rPr>
        <w:t>______________________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Заключение по акту:</w:t>
      </w: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_________________________________________________________________________________________________________________________________________________________</w:t>
      </w:r>
      <w:r w:rsidR="00BD322F">
        <w:rPr>
          <w:color w:val="000000"/>
        </w:rPr>
        <w:t>_______</w:t>
      </w:r>
    </w:p>
    <w:p w:rsidR="008C1FB9" w:rsidRPr="003B791A" w:rsidRDefault="008C1FB9" w:rsidP="008C1FB9">
      <w:pPr>
        <w:jc w:val="both"/>
        <w:rPr>
          <w:color w:val="000000"/>
        </w:rPr>
      </w:pPr>
    </w:p>
    <w:p w:rsidR="008C1FB9" w:rsidRPr="003B791A" w:rsidRDefault="008C1FB9" w:rsidP="008C1FB9">
      <w:pPr>
        <w:jc w:val="both"/>
        <w:rPr>
          <w:color w:val="000000"/>
        </w:rPr>
      </w:pPr>
      <w:r w:rsidRPr="003B791A">
        <w:rPr>
          <w:color w:val="000000"/>
        </w:rPr>
        <w:t>Подписи: __________________________________________________________</w:t>
      </w:r>
    </w:p>
    <w:p w:rsidR="008C1FB9" w:rsidRPr="00404F95" w:rsidRDefault="008C1FB9" w:rsidP="008C1FB9">
      <w:pPr>
        <w:jc w:val="both"/>
        <w:rPr>
          <w:color w:val="000000"/>
          <w:sz w:val="28"/>
          <w:szCs w:val="38"/>
        </w:rPr>
      </w:pPr>
      <w:r w:rsidRPr="003B791A">
        <w:rPr>
          <w:color w:val="000000"/>
        </w:rPr>
        <w:t>______________________________________________________________________________________________________________________________________________________________</w:t>
      </w:r>
    </w:p>
    <w:p w:rsidR="008C1FB9" w:rsidRDefault="008C1FB9" w:rsidP="008C1FB9">
      <w:pPr>
        <w:rPr>
          <w:color w:val="000000"/>
          <w:sz w:val="28"/>
          <w:szCs w:val="28"/>
        </w:rPr>
      </w:pPr>
      <w:bookmarkStart w:id="1" w:name="_Hlk112046262"/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>Приложение № 5</w:t>
      </w:r>
    </w:p>
    <w:bookmarkEnd w:id="1"/>
    <w:p w:rsidR="008C1FB9" w:rsidRPr="003B791A" w:rsidRDefault="008C1FB9" w:rsidP="008C1FB9">
      <w:pPr>
        <w:jc w:val="right"/>
        <w:rPr>
          <w:color w:val="000000"/>
        </w:rPr>
      </w:pPr>
      <w:r w:rsidRPr="003B791A">
        <w:rPr>
          <w:color w:val="000000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proofErr w:type="spellStart"/>
      <w:r w:rsidRPr="003B791A">
        <w:rPr>
          <w:color w:val="000000"/>
        </w:rPr>
        <w:t>Манзенского</w:t>
      </w:r>
      <w:proofErr w:type="spellEnd"/>
      <w:r w:rsidRPr="003B791A">
        <w:rPr>
          <w:color w:val="000000"/>
        </w:rPr>
        <w:t xml:space="preserve"> сельсовета</w:t>
      </w:r>
    </w:p>
    <w:p w:rsidR="008C1FB9" w:rsidRPr="003B791A" w:rsidRDefault="008C1FB9" w:rsidP="008C1FB9">
      <w:pPr>
        <w:rPr>
          <w:color w:val="000000"/>
        </w:rPr>
      </w:pPr>
    </w:p>
    <w:p w:rsidR="008C1FB9" w:rsidRPr="003B791A" w:rsidRDefault="008C1FB9" w:rsidP="008C1FB9">
      <w:pPr>
        <w:jc w:val="center"/>
        <w:rPr>
          <w:b/>
          <w:bCs/>
          <w:color w:val="000000"/>
        </w:rPr>
      </w:pPr>
      <w:r w:rsidRPr="003B791A">
        <w:rPr>
          <w:b/>
          <w:bCs/>
          <w:color w:val="000000"/>
        </w:rPr>
        <w:t>СТАВКИ РАСЧЕТА КОМПЕНСАЦИОННОЙ СТОИМОСТИ</w:t>
      </w:r>
      <w:r w:rsidRPr="003B791A">
        <w:rPr>
          <w:b/>
          <w:bCs/>
          <w:color w:val="000000"/>
        </w:rPr>
        <w:br/>
        <w:t>ПРИ ВЫРУБКЕ (СНОСЕ) ЗЕЛЕНЫХ НАСАЖДЕНИЙ</w:t>
      </w:r>
      <w:r w:rsidRPr="003B791A">
        <w:rPr>
          <w:b/>
          <w:bCs/>
          <w:color w:val="000000"/>
        </w:rPr>
        <w:br/>
        <w:t>И ИСЧИСЛЕНИИ УЩЕРБА НА ТЕРРИТОРИИМАНЗЕНСКОГО  СЕЛЬСОВЕТА</w:t>
      </w:r>
    </w:p>
    <w:p w:rsidR="008C1FB9" w:rsidRPr="003B791A" w:rsidRDefault="008C1FB9" w:rsidP="008C1FB9">
      <w:pPr>
        <w:rPr>
          <w:bCs/>
          <w:color w:val="000000"/>
        </w:rPr>
      </w:pPr>
    </w:p>
    <w:p w:rsidR="008C1FB9" w:rsidRPr="003B791A" w:rsidRDefault="008C1FB9" w:rsidP="008C1FB9">
      <w:pPr>
        <w:jc w:val="center"/>
        <w:rPr>
          <w:b/>
          <w:bCs/>
          <w:color w:val="000000"/>
        </w:rPr>
      </w:pPr>
      <w:r w:rsidRPr="003B791A">
        <w:rPr>
          <w:b/>
          <w:bCs/>
          <w:color w:val="000000"/>
        </w:rPr>
        <w:t>Деревья</w:t>
      </w:r>
    </w:p>
    <w:p w:rsidR="008C1FB9" w:rsidRPr="003B791A" w:rsidRDefault="008C1FB9" w:rsidP="008C1FB9">
      <w:pPr>
        <w:jc w:val="both"/>
        <w:rPr>
          <w:bCs/>
          <w:color w:val="000000"/>
        </w:rPr>
      </w:pPr>
    </w:p>
    <w:p w:rsidR="008C1FB9" w:rsidRPr="003B791A" w:rsidRDefault="008C1FB9" w:rsidP="008C1FB9">
      <w:pPr>
        <w:jc w:val="center"/>
        <w:rPr>
          <w:b/>
          <w:bCs/>
          <w:color w:val="000000"/>
        </w:rPr>
      </w:pPr>
      <w:r w:rsidRPr="003B791A">
        <w:rPr>
          <w:b/>
          <w:bCs/>
          <w:color w:val="000000"/>
        </w:rPr>
        <w:t xml:space="preserve">4 </w:t>
      </w:r>
      <w:proofErr w:type="spellStart"/>
      <w:r w:rsidRPr="003B791A">
        <w:rPr>
          <w:b/>
          <w:bCs/>
          <w:color w:val="000000"/>
        </w:rPr>
        <w:t>лесотаксовый</w:t>
      </w:r>
      <w:proofErr w:type="spellEnd"/>
      <w:r w:rsidRPr="003B791A">
        <w:rPr>
          <w:b/>
          <w:bCs/>
          <w:color w:val="000000"/>
        </w:rPr>
        <w:t xml:space="preserve"> район</w:t>
      </w:r>
    </w:p>
    <w:p w:rsidR="008C1FB9" w:rsidRPr="003B791A" w:rsidRDefault="008C1FB9" w:rsidP="008C1FB9">
      <w:pPr>
        <w:jc w:val="both"/>
        <w:rPr>
          <w:bCs/>
          <w:color w:val="000000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C1FB9" w:rsidRPr="003B791A" w:rsidTr="003B791A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Разряды</w:t>
            </w:r>
          </w:p>
          <w:p w:rsidR="008C1FB9" w:rsidRPr="003B791A" w:rsidRDefault="008C1FB9" w:rsidP="003B791A">
            <w:pPr>
              <w:jc w:val="center"/>
            </w:pPr>
            <w:r w:rsidRPr="003B791A"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Расстояние</w:t>
            </w:r>
          </w:p>
          <w:p w:rsidR="008C1FB9" w:rsidRPr="003B791A" w:rsidRDefault="008C1FB9" w:rsidP="003B791A">
            <w:pPr>
              <w:jc w:val="center"/>
            </w:pPr>
            <w:r w:rsidRPr="003B791A">
              <w:t>вывозки,</w:t>
            </w:r>
          </w:p>
          <w:p w:rsidR="008C1FB9" w:rsidRPr="003B791A" w:rsidRDefault="008C1FB9" w:rsidP="003B791A">
            <w:pPr>
              <w:jc w:val="center"/>
            </w:pPr>
            <w:r w:rsidRPr="003B791A"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 xml:space="preserve">Ставка платы, рублей за 1 плотный куб. </w:t>
            </w:r>
            <w:proofErr w:type="gramStart"/>
            <w:r w:rsidRPr="003B791A">
              <w:t>м</w:t>
            </w:r>
            <w:proofErr w:type="gramEnd"/>
          </w:p>
        </w:tc>
      </w:tr>
      <w:tr w:rsidR="008C1FB9" w:rsidRPr="003B791A" w:rsidTr="003B791A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FB9" w:rsidRPr="003B791A" w:rsidRDefault="008C1FB9" w:rsidP="003B791A">
            <w:pPr>
              <w:jc w:val="center"/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FB9" w:rsidRPr="003B791A" w:rsidRDefault="008C1FB9" w:rsidP="003B791A">
            <w:pPr>
              <w:jc w:val="center"/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FB9" w:rsidRPr="003B791A" w:rsidRDefault="008C1FB9" w:rsidP="003B791A">
            <w:pPr>
              <w:jc w:val="center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дровяная древесина</w:t>
            </w:r>
          </w:p>
          <w:p w:rsidR="008C1FB9" w:rsidRPr="003B791A" w:rsidRDefault="008C1FB9" w:rsidP="003B791A">
            <w:pPr>
              <w:jc w:val="center"/>
            </w:pPr>
            <w:r w:rsidRPr="003B791A">
              <w:t>крупная средняя мелкая</w:t>
            </w:r>
          </w:p>
        </w:tc>
      </w:tr>
      <w:tr w:rsidR="008C1FB9" w:rsidRPr="003B791A" w:rsidTr="003B791A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FB9" w:rsidRPr="003B791A" w:rsidRDefault="008C1FB9" w:rsidP="003B791A">
            <w:pPr>
              <w:jc w:val="center"/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FB9" w:rsidRPr="003B791A" w:rsidRDefault="008C1FB9" w:rsidP="003B791A">
            <w:pPr>
              <w:jc w:val="center"/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FB9" w:rsidRPr="003B791A" w:rsidRDefault="008C1FB9" w:rsidP="003B791A">
            <w:pPr>
              <w:jc w:val="center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center"/>
            </w:pPr>
            <w:r w:rsidRPr="003B791A"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FB9" w:rsidRPr="003B791A" w:rsidRDefault="008C1FB9" w:rsidP="003B791A">
            <w:pPr>
              <w:jc w:val="center"/>
            </w:pP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210" w:lineRule="atLeast"/>
            </w:pPr>
            <w:r w:rsidRPr="003B791A"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210" w:lineRule="atLeast"/>
            </w:pPr>
            <w:r w:rsidRPr="003B791A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210" w:lineRule="atLeast"/>
              <w:jc w:val="both"/>
            </w:pPr>
            <w:r w:rsidRPr="003B791A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0" w:lineRule="atLeast"/>
              <w:jc w:val="both"/>
            </w:pPr>
            <w:r w:rsidRPr="003B791A"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0" w:lineRule="atLeast"/>
              <w:jc w:val="both"/>
            </w:pPr>
            <w:r w:rsidRPr="003B791A"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0" w:lineRule="atLeast"/>
              <w:jc w:val="both"/>
            </w:pPr>
            <w:r w:rsidRPr="003B791A"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0" w:lineRule="atLeast"/>
              <w:jc w:val="both"/>
            </w:pPr>
            <w:r w:rsidRPr="003B791A">
              <w:t xml:space="preserve">2,34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213" w:lineRule="atLeast"/>
            </w:pPr>
            <w:r w:rsidRPr="003B791A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213" w:lineRule="atLeast"/>
              <w:jc w:val="both"/>
            </w:pPr>
            <w:r w:rsidRPr="003B791A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3" w:lineRule="atLeast"/>
              <w:jc w:val="both"/>
            </w:pPr>
            <w:r w:rsidRPr="003B791A"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3" w:lineRule="atLeast"/>
              <w:jc w:val="both"/>
            </w:pPr>
            <w:r w:rsidRPr="003B791A"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3" w:lineRule="atLeast"/>
              <w:jc w:val="both"/>
            </w:pPr>
            <w:r w:rsidRPr="003B791A"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3" w:lineRule="atLeast"/>
              <w:jc w:val="both"/>
            </w:pPr>
            <w:r w:rsidRPr="003B791A">
              <w:t xml:space="preserve">2,34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71" w:lineRule="atLeast"/>
            </w:pPr>
            <w:r w:rsidRPr="003B791A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71" w:lineRule="atLeast"/>
              <w:jc w:val="both"/>
            </w:pPr>
            <w:r w:rsidRPr="003B791A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1" w:lineRule="atLeast"/>
              <w:jc w:val="both"/>
            </w:pPr>
            <w:r w:rsidRPr="003B791A"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1" w:lineRule="atLeast"/>
              <w:jc w:val="both"/>
            </w:pPr>
            <w:r w:rsidRPr="003B791A"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1" w:lineRule="atLeast"/>
              <w:jc w:val="both"/>
            </w:pPr>
            <w:r w:rsidRPr="003B791A"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1" w:lineRule="atLeast"/>
              <w:jc w:val="both"/>
            </w:pPr>
            <w:r w:rsidRPr="003B791A">
              <w:t xml:space="preserve">1,98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35" w:lineRule="atLeast"/>
            </w:pPr>
            <w:r w:rsidRPr="003B791A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35" w:lineRule="atLeast"/>
              <w:jc w:val="both"/>
            </w:pPr>
            <w:r w:rsidRPr="003B791A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35" w:lineRule="atLeast"/>
              <w:jc w:val="both"/>
            </w:pPr>
            <w:r w:rsidRPr="003B791A"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35" w:lineRule="atLeast"/>
              <w:jc w:val="both"/>
            </w:pPr>
            <w:r w:rsidRPr="003B791A"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35" w:lineRule="atLeast"/>
              <w:jc w:val="both"/>
            </w:pPr>
            <w:r w:rsidRPr="003B791A"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35" w:lineRule="atLeast"/>
              <w:jc w:val="both"/>
            </w:pPr>
            <w:r w:rsidRPr="003B791A">
              <w:t xml:space="preserve">1,98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95" w:lineRule="atLeast"/>
            </w:pPr>
            <w:r w:rsidRPr="003B791A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95" w:lineRule="atLeast"/>
              <w:jc w:val="both"/>
            </w:pPr>
            <w:r w:rsidRPr="003B791A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95" w:lineRule="atLeast"/>
              <w:jc w:val="both"/>
            </w:pPr>
            <w:r w:rsidRPr="003B791A"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95" w:lineRule="atLeast"/>
              <w:jc w:val="both"/>
            </w:pPr>
            <w:r w:rsidRPr="003B791A"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95" w:lineRule="atLeast"/>
              <w:jc w:val="both"/>
            </w:pPr>
            <w:r w:rsidRPr="003B791A"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95" w:lineRule="atLeast"/>
              <w:jc w:val="both"/>
            </w:pPr>
            <w:r w:rsidRPr="003B791A">
              <w:t xml:space="preserve">1,08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20" w:lineRule="atLeast"/>
            </w:pPr>
            <w:r w:rsidRPr="003B791A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20" w:lineRule="atLeast"/>
              <w:jc w:val="both"/>
            </w:pPr>
            <w:r w:rsidRPr="003B791A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20" w:lineRule="atLeast"/>
              <w:jc w:val="both"/>
            </w:pPr>
            <w:r w:rsidRPr="003B791A"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20" w:lineRule="atLeast"/>
              <w:jc w:val="both"/>
            </w:pPr>
            <w:r w:rsidRPr="003B791A"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20" w:lineRule="atLeast"/>
              <w:jc w:val="both"/>
            </w:pPr>
            <w:r w:rsidRPr="003B791A"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20" w:lineRule="atLeast"/>
              <w:jc w:val="both"/>
            </w:pPr>
            <w:r w:rsidRPr="003B791A">
              <w:t xml:space="preserve">1,08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2,7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72" w:lineRule="atLeast"/>
            </w:pPr>
            <w:r w:rsidRPr="003B791A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2,7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2,34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1,98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1,08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1,08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2,34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1,98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72" w:lineRule="atLeast"/>
            </w:pPr>
            <w:r w:rsidRPr="003B791A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1,98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1,08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1,08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lastRenderedPageBreak/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2,34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202" w:lineRule="atLeast"/>
            </w:pPr>
            <w:r w:rsidRPr="003B791A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t xml:space="preserve">2,34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1,98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1,08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1,08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217" w:lineRule="atLeast"/>
            </w:pPr>
            <w:r w:rsidRPr="003B791A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2,34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2,34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217" w:lineRule="atLeast"/>
            </w:pPr>
            <w:r w:rsidRPr="003B791A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17" w:lineRule="atLeast"/>
              <w:jc w:val="both"/>
            </w:pPr>
            <w:r w:rsidRPr="003B791A">
              <w:t xml:space="preserve">1,98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1,98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87" w:lineRule="atLeast"/>
            </w:pPr>
            <w:r w:rsidRPr="003B791A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t xml:space="preserve">1,26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1,08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72" w:lineRule="atLeast"/>
            </w:pPr>
            <w:r w:rsidRPr="003B791A">
              <w:rPr>
                <w:color w:val="333333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rPr>
                <w:color w:val="333333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72" w:lineRule="atLeast"/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202" w:lineRule="atLeast"/>
            </w:pPr>
            <w:r w:rsidRPr="003B791A">
              <w:rPr>
                <w:color w:val="333333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rPr>
                <w:color w:val="333333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202" w:lineRule="atLeast"/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65" w:lineRule="atLeast"/>
            </w:pPr>
            <w:r w:rsidRPr="003B791A">
              <w:rPr>
                <w:color w:val="333333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65" w:lineRule="atLeast"/>
              <w:jc w:val="both"/>
            </w:pPr>
            <w:r w:rsidRPr="003B791A">
              <w:rPr>
                <w:color w:val="333333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65" w:lineRule="atLeast"/>
              <w:jc w:val="both"/>
            </w:pPr>
            <w:r w:rsidRPr="003B791A"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65" w:lineRule="atLeast"/>
              <w:jc w:val="both"/>
            </w:pPr>
            <w:r w:rsidRPr="003B791A"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65" w:lineRule="atLeast"/>
              <w:jc w:val="both"/>
            </w:pPr>
            <w:r w:rsidRPr="003B791A"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65" w:lineRule="atLeast"/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0,36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0,18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pPr>
              <w:spacing w:line="187" w:lineRule="atLeast"/>
            </w:pPr>
            <w:r w:rsidRPr="003B791A">
              <w:rPr>
                <w:color w:val="333333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rPr>
                <w:color w:val="333333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spacing w:line="187" w:lineRule="atLeast"/>
              <w:jc w:val="both"/>
            </w:pPr>
            <w:r w:rsidRPr="003B791A">
              <w:t xml:space="preserve">0,18 </w:t>
            </w:r>
          </w:p>
        </w:tc>
      </w:tr>
      <w:tr w:rsidR="008C1FB9" w:rsidRPr="003B791A" w:rsidTr="003B791A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FB9" w:rsidRPr="003B791A" w:rsidRDefault="008C1FB9" w:rsidP="003B791A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B9" w:rsidRPr="003B791A" w:rsidRDefault="008C1FB9" w:rsidP="003B791A">
            <w:r w:rsidRPr="003B791A">
              <w:rPr>
                <w:color w:val="333333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FB9" w:rsidRPr="003B791A" w:rsidRDefault="008C1FB9" w:rsidP="003B791A">
            <w:pPr>
              <w:jc w:val="both"/>
            </w:pPr>
            <w:r w:rsidRPr="003B791A">
              <w:rPr>
                <w:color w:val="333333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FB9" w:rsidRPr="003B791A" w:rsidRDefault="008C1FB9" w:rsidP="003B791A">
            <w:pPr>
              <w:jc w:val="both"/>
            </w:pPr>
            <w:r w:rsidRPr="003B791A">
              <w:t xml:space="preserve">0,04 </w:t>
            </w:r>
          </w:p>
        </w:tc>
      </w:tr>
    </w:tbl>
    <w:p w:rsidR="008C1FB9" w:rsidRPr="003B791A" w:rsidRDefault="008C1FB9" w:rsidP="008C1FB9">
      <w:pPr>
        <w:jc w:val="both"/>
        <w:rPr>
          <w:bCs/>
          <w:color w:val="000000"/>
        </w:rPr>
      </w:pP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МАНЗЕНСКИЙ СЕЛЬСКИЙ СОВЕТ  ДЕПУТАТОВ</w:t>
      </w: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БОГУЧАНСКОГО РАЙОНА</w:t>
      </w: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>КРАСНОЯРСКОГО КРАЯ</w:t>
      </w:r>
    </w:p>
    <w:p w:rsidR="008C1FB9" w:rsidRPr="003B791A" w:rsidRDefault="008C1FB9" w:rsidP="008C1FB9">
      <w:pPr>
        <w:pStyle w:val="FR1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8C1FB9" w:rsidRPr="003B791A" w:rsidRDefault="008C1FB9" w:rsidP="008C1FB9">
      <w:pPr>
        <w:pStyle w:val="FR1"/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           Р Е Ш Е Н И Е     </w:t>
      </w:r>
    </w:p>
    <w:p w:rsidR="008C1FB9" w:rsidRPr="003B791A" w:rsidRDefault="008C1FB9" w:rsidP="008C1FB9">
      <w:pPr>
        <w:pStyle w:val="FR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19.03.2023                                            </w:t>
      </w:r>
      <w:r w:rsidR="00BD322F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3B791A">
        <w:rPr>
          <w:rFonts w:ascii="Times New Roman" w:hAnsi="Times New Roman" w:cs="Times New Roman"/>
          <w:b w:val="0"/>
          <w:sz w:val="24"/>
          <w:szCs w:val="24"/>
        </w:rPr>
        <w:t xml:space="preserve"> п.Манзя                                        №  13/31</w:t>
      </w:r>
    </w:p>
    <w:p w:rsidR="008C1FB9" w:rsidRPr="003B791A" w:rsidRDefault="008C1FB9" w:rsidP="008C1FB9">
      <w:pPr>
        <w:autoSpaceDE w:val="0"/>
        <w:autoSpaceDN w:val="0"/>
        <w:adjustRightInd w:val="0"/>
        <w:jc w:val="both"/>
      </w:pPr>
    </w:p>
    <w:p w:rsidR="008C1FB9" w:rsidRPr="003B791A" w:rsidRDefault="008C1FB9" w:rsidP="008C1FB9">
      <w:pPr>
        <w:ind w:right="3400"/>
        <w:jc w:val="both"/>
        <w:rPr>
          <w:i/>
        </w:rPr>
      </w:pPr>
      <w:r w:rsidRPr="003B791A">
        <w:t xml:space="preserve">О внесении изменений в </w:t>
      </w:r>
      <w:r w:rsidRPr="003B791A">
        <w:rPr>
          <w:bCs/>
        </w:rPr>
        <w:t xml:space="preserve">решение </w:t>
      </w:r>
      <w:proofErr w:type="spellStart"/>
      <w:r w:rsidRPr="003B791A">
        <w:rPr>
          <w:bCs/>
        </w:rPr>
        <w:t>Манзенского</w:t>
      </w:r>
      <w:proofErr w:type="spellEnd"/>
      <w:r w:rsidRPr="003B791A">
        <w:rPr>
          <w:bCs/>
        </w:rPr>
        <w:t xml:space="preserve"> сельского Совета депутатов  от  28.09.2021 г   № 54/186      «Об утверждении Положения о муниципальном жилищном контроле</w:t>
      </w:r>
      <w:r w:rsidRPr="003B791A">
        <w:t xml:space="preserve"> на территории МО </w:t>
      </w:r>
      <w:proofErr w:type="spellStart"/>
      <w:r w:rsidRPr="003B791A">
        <w:t>Манзеский</w:t>
      </w:r>
      <w:proofErr w:type="spellEnd"/>
      <w:r w:rsidRPr="003B791A">
        <w:t xml:space="preserve"> сельсовет</w:t>
      </w:r>
      <w:r w:rsidRPr="003B791A">
        <w:rPr>
          <w:bCs/>
        </w:rPr>
        <w:t xml:space="preserve"> »</w:t>
      </w:r>
    </w:p>
    <w:p w:rsidR="008C1FB9" w:rsidRPr="003B791A" w:rsidRDefault="00BD322F" w:rsidP="00BD322F">
      <w:pPr>
        <w:pStyle w:val="1"/>
        <w:spacing w:before="0" w:after="0"/>
        <w:jc w:val="both"/>
        <w:rPr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          </w:t>
      </w:r>
      <w:proofErr w:type="gramStart"/>
      <w:r w:rsidR="008C1FB9" w:rsidRPr="003B791A">
        <w:rPr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2" w:name="_Hlk135748292"/>
      <w:r w:rsidR="008C1FB9" w:rsidRPr="003B791A">
        <w:rPr>
          <w:b w:val="0"/>
          <w:sz w:val="24"/>
          <w:szCs w:val="24"/>
        </w:rPr>
        <w:t>Федеральным законом от 18.03.2023 № 71-ФЗ  «О внесении изменений в статьи 2 и 3 Федерального закона «О газоснабжении в Российской</w:t>
      </w:r>
      <w:proofErr w:type="gramEnd"/>
      <w:r w:rsidR="008C1FB9" w:rsidRPr="003B791A">
        <w:rPr>
          <w:b w:val="0"/>
          <w:sz w:val="24"/>
          <w:szCs w:val="24"/>
        </w:rPr>
        <w:t xml:space="preserve"> Федерации» и Жилищный кодекс Российской Федерации»</w:t>
      </w:r>
      <w:bookmarkEnd w:id="2"/>
      <w:r w:rsidR="008C1FB9" w:rsidRPr="003B791A">
        <w:rPr>
          <w:b w:val="0"/>
          <w:sz w:val="24"/>
          <w:szCs w:val="24"/>
        </w:rPr>
        <w:t xml:space="preserve">, </w:t>
      </w:r>
      <w:proofErr w:type="gramStart"/>
      <w:r w:rsidR="008C1FB9" w:rsidRPr="003B791A">
        <w:rPr>
          <w:b w:val="0"/>
          <w:sz w:val="24"/>
          <w:szCs w:val="24"/>
        </w:rPr>
        <w:t xml:space="preserve">руководствуясь Уставом </w:t>
      </w:r>
      <w:proofErr w:type="spellStart"/>
      <w:r w:rsidR="008C1FB9" w:rsidRPr="003B791A">
        <w:rPr>
          <w:b w:val="0"/>
          <w:sz w:val="24"/>
          <w:szCs w:val="24"/>
        </w:rPr>
        <w:t>Манзенского</w:t>
      </w:r>
      <w:proofErr w:type="spellEnd"/>
      <w:r w:rsidR="008C1FB9" w:rsidRPr="003B791A">
        <w:rPr>
          <w:b w:val="0"/>
          <w:sz w:val="24"/>
          <w:szCs w:val="24"/>
        </w:rPr>
        <w:t xml:space="preserve"> сельсовета </w:t>
      </w:r>
      <w:proofErr w:type="spellStart"/>
      <w:r w:rsidR="008C1FB9" w:rsidRPr="003B791A">
        <w:rPr>
          <w:b w:val="0"/>
          <w:sz w:val="24"/>
          <w:szCs w:val="24"/>
        </w:rPr>
        <w:t>Богучанского</w:t>
      </w:r>
      <w:proofErr w:type="spellEnd"/>
      <w:r w:rsidR="008C1FB9" w:rsidRPr="003B791A">
        <w:rPr>
          <w:b w:val="0"/>
          <w:sz w:val="24"/>
          <w:szCs w:val="24"/>
        </w:rPr>
        <w:t xml:space="preserve"> района  </w:t>
      </w:r>
      <w:proofErr w:type="spellStart"/>
      <w:r w:rsidR="008C1FB9" w:rsidRPr="003B791A">
        <w:rPr>
          <w:b w:val="0"/>
          <w:sz w:val="24"/>
          <w:szCs w:val="24"/>
        </w:rPr>
        <w:t>Манзенский</w:t>
      </w:r>
      <w:proofErr w:type="spellEnd"/>
      <w:r w:rsidR="008C1FB9" w:rsidRPr="003B791A">
        <w:rPr>
          <w:b w:val="0"/>
          <w:sz w:val="24"/>
          <w:szCs w:val="24"/>
        </w:rPr>
        <w:t xml:space="preserve"> сельский Совет депутатов   РЕШИЛ</w:t>
      </w:r>
      <w:proofErr w:type="gramEnd"/>
      <w:r w:rsidR="008C1FB9" w:rsidRPr="003B791A">
        <w:rPr>
          <w:b w:val="0"/>
          <w:sz w:val="24"/>
          <w:szCs w:val="24"/>
        </w:rPr>
        <w:t xml:space="preserve">: </w:t>
      </w:r>
    </w:p>
    <w:p w:rsidR="008C1FB9" w:rsidRPr="003B791A" w:rsidRDefault="008C1FB9" w:rsidP="008C1FB9">
      <w:pPr>
        <w:pStyle w:val="11"/>
        <w:spacing w:before="0" w:beforeAutospacing="0" w:after="0" w:afterAutospacing="0"/>
        <w:ind w:firstLine="709"/>
        <w:jc w:val="both"/>
        <w:rPr>
          <w:bCs/>
        </w:rPr>
      </w:pPr>
      <w:r w:rsidRPr="003B791A">
        <w:t xml:space="preserve">1. Внести в </w:t>
      </w:r>
      <w:r w:rsidRPr="003B791A">
        <w:rPr>
          <w:bCs/>
        </w:rPr>
        <w:t xml:space="preserve">Положение о муниципальном жилищном контроле на территории </w:t>
      </w:r>
      <w:proofErr w:type="spellStart"/>
      <w:r w:rsidRPr="003B791A">
        <w:rPr>
          <w:bCs/>
        </w:rPr>
        <w:t>Манзенского</w:t>
      </w:r>
      <w:proofErr w:type="spellEnd"/>
      <w:r w:rsidRPr="003B791A">
        <w:rPr>
          <w:bCs/>
        </w:rPr>
        <w:t xml:space="preserve"> сельсовета,</w:t>
      </w:r>
      <w:r w:rsidRPr="003B791A">
        <w:rPr>
          <w:color w:val="000000"/>
        </w:rPr>
        <w:t xml:space="preserve"> утвержденное решением от 28.09.2021 года    № 54/186</w:t>
      </w:r>
      <w:r w:rsidRPr="003B791A">
        <w:rPr>
          <w:i/>
          <w:color w:val="000000"/>
        </w:rPr>
        <w:t xml:space="preserve">  ,</w:t>
      </w:r>
      <w:r w:rsidRPr="003B791A">
        <w:rPr>
          <w:color w:val="000000"/>
        </w:rPr>
        <w:t xml:space="preserve"> </w:t>
      </w:r>
      <w:r w:rsidRPr="003B791A">
        <w:t>следующие изменения:</w:t>
      </w:r>
    </w:p>
    <w:p w:rsidR="008C1FB9" w:rsidRPr="003B791A" w:rsidRDefault="008C1FB9" w:rsidP="008C1FB9">
      <w:pPr>
        <w:ind w:firstLine="709"/>
        <w:jc w:val="both"/>
        <w:rPr>
          <w:i/>
        </w:rPr>
      </w:pPr>
      <w:r w:rsidRPr="003B791A">
        <w:t>1.1. Пункт 1.2 статьи 1  Положения дополнить подпунктом 12 следующего содержания:</w:t>
      </w:r>
    </w:p>
    <w:p w:rsidR="008C1FB9" w:rsidRPr="003B791A" w:rsidRDefault="008C1FB9" w:rsidP="008C1FB9">
      <w:pPr>
        <w:ind w:firstLine="709"/>
        <w:jc w:val="both"/>
      </w:pPr>
      <w:r w:rsidRPr="003B791A">
        <w:t xml:space="preserve">«12) </w:t>
      </w:r>
      <w:bookmarkStart w:id="3" w:name="_Hlk135748374"/>
      <w:r w:rsidRPr="003B791A"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3"/>
      <w:proofErr w:type="gramStart"/>
      <w:r w:rsidRPr="003B791A">
        <w:t xml:space="preserve">.». </w:t>
      </w:r>
      <w:proofErr w:type="gramEnd"/>
    </w:p>
    <w:p w:rsidR="008C1FB9" w:rsidRPr="003B791A" w:rsidRDefault="008C1FB9" w:rsidP="008C1FB9">
      <w:pPr>
        <w:pStyle w:val="11"/>
        <w:spacing w:before="0" w:beforeAutospacing="0" w:after="0" w:afterAutospacing="0"/>
        <w:ind w:firstLine="709"/>
        <w:jc w:val="both"/>
      </w:pPr>
      <w:r w:rsidRPr="003B791A">
        <w:lastRenderedPageBreak/>
        <w:t xml:space="preserve">2. </w:t>
      </w:r>
      <w:proofErr w:type="gramStart"/>
      <w:r w:rsidRPr="003B791A">
        <w:t>Контроль за</w:t>
      </w:r>
      <w:proofErr w:type="gramEnd"/>
      <w:r w:rsidRPr="003B791A">
        <w:t xml:space="preserve"> исполнением настоящего решения возложить на председателя </w:t>
      </w:r>
      <w:proofErr w:type="spellStart"/>
      <w:r w:rsidRPr="003B791A">
        <w:t>Манзенского</w:t>
      </w:r>
      <w:proofErr w:type="spellEnd"/>
      <w:r w:rsidRPr="003B791A">
        <w:t xml:space="preserve"> сельского Совета депутатов  </w:t>
      </w:r>
      <w:proofErr w:type="spellStart"/>
      <w:r w:rsidRPr="003B791A">
        <w:t>А.Н.Паршинцеву</w:t>
      </w:r>
      <w:proofErr w:type="spellEnd"/>
      <w:r w:rsidRPr="003B791A">
        <w:t>.</w:t>
      </w:r>
    </w:p>
    <w:p w:rsidR="008C1FB9" w:rsidRPr="003B791A" w:rsidRDefault="008C1FB9" w:rsidP="008C1FB9">
      <w:pPr>
        <w:autoSpaceDE w:val="0"/>
        <w:autoSpaceDN w:val="0"/>
        <w:adjustRightInd w:val="0"/>
        <w:ind w:firstLine="709"/>
        <w:jc w:val="both"/>
      </w:pPr>
      <w:r w:rsidRPr="003B791A">
        <w:t>3. Настоящее решение вступает в силу после официального опубликования в периодическом  печатном издании «</w:t>
      </w:r>
      <w:proofErr w:type="spellStart"/>
      <w:r w:rsidRPr="003B791A">
        <w:t>Манзенский</w:t>
      </w:r>
      <w:proofErr w:type="spellEnd"/>
      <w:r w:rsidRPr="003B791A">
        <w:t xml:space="preserve">  вестник», но не ранее 01.09.2023г.</w:t>
      </w:r>
    </w:p>
    <w:p w:rsidR="008C1FB9" w:rsidRPr="003B791A" w:rsidRDefault="008C1FB9" w:rsidP="008C1FB9">
      <w:pPr>
        <w:autoSpaceDE w:val="0"/>
        <w:autoSpaceDN w:val="0"/>
        <w:adjustRightInd w:val="0"/>
        <w:jc w:val="both"/>
      </w:pPr>
      <w:r w:rsidRPr="003B791A">
        <w:t xml:space="preserve">Глава  </w:t>
      </w:r>
      <w:proofErr w:type="spellStart"/>
      <w:r w:rsidRPr="003B791A">
        <w:t>Манзенского</w:t>
      </w:r>
      <w:proofErr w:type="spellEnd"/>
      <w:r w:rsidRPr="003B791A">
        <w:t xml:space="preserve">  сельсовета                         </w:t>
      </w:r>
      <w:proofErr w:type="spellStart"/>
      <w:r w:rsidRPr="003B791A">
        <w:t>Т.Т.Мацур</w:t>
      </w:r>
      <w:proofErr w:type="spellEnd"/>
    </w:p>
    <w:p w:rsidR="008C1FB9" w:rsidRPr="003B791A" w:rsidRDefault="008C1FB9" w:rsidP="008C1FB9">
      <w:pPr>
        <w:autoSpaceDE w:val="0"/>
        <w:autoSpaceDN w:val="0"/>
        <w:adjustRightInd w:val="0"/>
        <w:jc w:val="both"/>
      </w:pPr>
    </w:p>
    <w:p w:rsidR="008C1FB9" w:rsidRPr="003B791A" w:rsidRDefault="008C1FB9" w:rsidP="008C1FB9">
      <w:pPr>
        <w:autoSpaceDE w:val="0"/>
        <w:autoSpaceDN w:val="0"/>
        <w:adjustRightInd w:val="0"/>
        <w:jc w:val="both"/>
      </w:pPr>
      <w:r w:rsidRPr="003B791A">
        <w:t xml:space="preserve">Председатель </w:t>
      </w:r>
      <w:proofErr w:type="spellStart"/>
      <w:r w:rsidRPr="003B791A">
        <w:t>Манзенского</w:t>
      </w:r>
      <w:proofErr w:type="spellEnd"/>
      <w:r w:rsidRPr="003B791A">
        <w:t xml:space="preserve"> </w:t>
      </w:r>
      <w:proofErr w:type="gramStart"/>
      <w:r w:rsidRPr="003B791A">
        <w:t>сельского</w:t>
      </w:r>
      <w:proofErr w:type="gramEnd"/>
      <w:r w:rsidRPr="003B791A">
        <w:t xml:space="preserve"> </w:t>
      </w:r>
    </w:p>
    <w:p w:rsidR="008C1FB9" w:rsidRPr="003B791A" w:rsidRDefault="008C1FB9" w:rsidP="008C1FB9">
      <w:pPr>
        <w:autoSpaceDE w:val="0"/>
        <w:autoSpaceDN w:val="0"/>
        <w:adjustRightInd w:val="0"/>
        <w:jc w:val="both"/>
      </w:pPr>
      <w:r w:rsidRPr="003B791A">
        <w:t xml:space="preserve">Совета депутатов                                               </w:t>
      </w:r>
      <w:proofErr w:type="spellStart"/>
      <w:r w:rsidRPr="003B791A">
        <w:t>А.Н.Паршинцева</w:t>
      </w:r>
      <w:proofErr w:type="spellEnd"/>
    </w:p>
    <w:p w:rsidR="008C1FB9" w:rsidRPr="003B791A" w:rsidRDefault="008C1FB9" w:rsidP="008C1FB9">
      <w:pPr>
        <w:jc w:val="center"/>
      </w:pPr>
    </w:p>
    <w:p w:rsidR="008C1FB9" w:rsidRPr="003B791A" w:rsidRDefault="008C1FB9" w:rsidP="008C1FB9">
      <w:pPr>
        <w:jc w:val="center"/>
      </w:pPr>
    </w:p>
    <w:p w:rsidR="008C1FB9" w:rsidRPr="003B791A" w:rsidRDefault="008C1FB9" w:rsidP="008C1FB9">
      <w:pPr>
        <w:pStyle w:val="21"/>
        <w:ind w:right="-55"/>
        <w:jc w:val="center"/>
        <w:rPr>
          <w:sz w:val="24"/>
          <w:szCs w:val="24"/>
        </w:rPr>
      </w:pPr>
      <w:r w:rsidRPr="003B791A">
        <w:rPr>
          <w:sz w:val="24"/>
          <w:szCs w:val="24"/>
        </w:rPr>
        <w:t>МАНЗЕНСКИЙ СЕЛЬСКИЙ СОВЕТ ДЕПУТАТОВ</w:t>
      </w:r>
    </w:p>
    <w:p w:rsidR="008C1FB9" w:rsidRPr="003B791A" w:rsidRDefault="008C1FB9" w:rsidP="008C1FB9">
      <w:pPr>
        <w:pStyle w:val="21"/>
        <w:ind w:right="-55"/>
        <w:jc w:val="center"/>
        <w:rPr>
          <w:sz w:val="24"/>
          <w:szCs w:val="24"/>
        </w:rPr>
      </w:pPr>
      <w:r w:rsidRPr="003B791A">
        <w:rPr>
          <w:sz w:val="24"/>
          <w:szCs w:val="24"/>
        </w:rPr>
        <w:t>БОГУЧАНСКОГО РАЙОНА КРАСНОЯРСКОГО КРАЯ</w:t>
      </w:r>
    </w:p>
    <w:p w:rsidR="008C1FB9" w:rsidRPr="003B791A" w:rsidRDefault="008C1FB9" w:rsidP="008C1FB9">
      <w:pPr>
        <w:pStyle w:val="21"/>
        <w:ind w:right="-55"/>
        <w:jc w:val="center"/>
        <w:rPr>
          <w:sz w:val="24"/>
          <w:szCs w:val="24"/>
        </w:rPr>
      </w:pPr>
    </w:p>
    <w:p w:rsidR="008C1FB9" w:rsidRPr="003B791A" w:rsidRDefault="008C1FB9" w:rsidP="008C1FB9">
      <w:pPr>
        <w:pStyle w:val="21"/>
        <w:ind w:right="-55"/>
        <w:jc w:val="center"/>
        <w:rPr>
          <w:sz w:val="24"/>
          <w:szCs w:val="24"/>
        </w:rPr>
      </w:pPr>
      <w:proofErr w:type="gramStart"/>
      <w:r w:rsidRPr="003B791A">
        <w:rPr>
          <w:sz w:val="24"/>
          <w:szCs w:val="24"/>
        </w:rPr>
        <w:t>Р</w:t>
      </w:r>
      <w:proofErr w:type="gramEnd"/>
      <w:r w:rsidRPr="003B791A">
        <w:rPr>
          <w:sz w:val="24"/>
          <w:szCs w:val="24"/>
        </w:rPr>
        <w:t xml:space="preserve"> Е Ш Е Н И Е </w:t>
      </w:r>
    </w:p>
    <w:p w:rsidR="008C1FB9" w:rsidRPr="003B791A" w:rsidRDefault="008C1FB9" w:rsidP="008C1FB9">
      <w:pPr>
        <w:pStyle w:val="21"/>
        <w:ind w:right="-55"/>
        <w:jc w:val="left"/>
        <w:rPr>
          <w:sz w:val="24"/>
          <w:szCs w:val="24"/>
        </w:rPr>
      </w:pPr>
    </w:p>
    <w:p w:rsidR="008C1FB9" w:rsidRPr="003B791A" w:rsidRDefault="008C1FB9" w:rsidP="008C1FB9">
      <w:pPr>
        <w:pStyle w:val="21"/>
        <w:ind w:right="-55"/>
        <w:jc w:val="left"/>
        <w:rPr>
          <w:sz w:val="24"/>
          <w:szCs w:val="24"/>
        </w:rPr>
      </w:pPr>
      <w:r w:rsidRPr="003B791A">
        <w:rPr>
          <w:sz w:val="24"/>
          <w:szCs w:val="24"/>
        </w:rPr>
        <w:t xml:space="preserve"> 19.06.2023                                           п. </w:t>
      </w:r>
      <w:proofErr w:type="spellStart"/>
      <w:r w:rsidRPr="003B791A">
        <w:rPr>
          <w:sz w:val="24"/>
          <w:szCs w:val="24"/>
        </w:rPr>
        <w:t>Манзя</w:t>
      </w:r>
      <w:proofErr w:type="spellEnd"/>
      <w:r w:rsidRPr="003B791A">
        <w:rPr>
          <w:sz w:val="24"/>
          <w:szCs w:val="24"/>
        </w:rPr>
        <w:tab/>
        <w:t xml:space="preserve">                                        № 13/32   </w:t>
      </w:r>
    </w:p>
    <w:p w:rsidR="008C1FB9" w:rsidRPr="003B791A" w:rsidRDefault="008C1FB9" w:rsidP="008C1FB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791A">
        <w:rPr>
          <w:rFonts w:ascii="Times New Roman" w:hAnsi="Times New Roman"/>
          <w:sz w:val="24"/>
          <w:szCs w:val="24"/>
        </w:rPr>
        <w:t xml:space="preserve"> </w:t>
      </w:r>
    </w:p>
    <w:p w:rsidR="008C1FB9" w:rsidRPr="003B791A" w:rsidRDefault="008C1FB9" w:rsidP="008C1FB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B791A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spellStart"/>
      <w:r w:rsidRPr="003B791A">
        <w:rPr>
          <w:rFonts w:ascii="Times New Roman" w:hAnsi="Times New Roman"/>
          <w:sz w:val="24"/>
          <w:szCs w:val="24"/>
        </w:rPr>
        <w:t>Манзенского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сельского Совета депутатов от 25.12.2020 № 44/158 «О передаче осуществления части полномочий органам местного самоуправления муниципального образования </w:t>
      </w:r>
      <w:proofErr w:type="spellStart"/>
      <w:r w:rsidRPr="003B791A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района» </w:t>
      </w:r>
    </w:p>
    <w:p w:rsidR="008C1FB9" w:rsidRPr="003B791A" w:rsidRDefault="008C1FB9" w:rsidP="008C1FB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C1FB9" w:rsidRPr="003B791A" w:rsidRDefault="008C1FB9" w:rsidP="008C1FB9">
      <w:pPr>
        <w:pStyle w:val="Con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791A">
        <w:rPr>
          <w:rFonts w:ascii="Times New Roman" w:hAnsi="Times New Roman"/>
          <w:sz w:val="24"/>
          <w:szCs w:val="24"/>
        </w:rPr>
        <w:t xml:space="preserve">Руководствуясь ч. 4 ст. 15 Федерального Закона от 06.10.2003 № 131-ФЗ «Об общих принципах организации местного самоуправления в Российской Федерации»,  Бюджетным кодексом Российской Федерации, Порядком заключения соглашений между органами местного самоуправления муниципального образования </w:t>
      </w:r>
      <w:proofErr w:type="spellStart"/>
      <w:r w:rsidRPr="003B791A">
        <w:rPr>
          <w:rFonts w:ascii="Times New Roman" w:hAnsi="Times New Roman"/>
          <w:sz w:val="24"/>
          <w:szCs w:val="24"/>
        </w:rPr>
        <w:t>Богучанский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район и органами местного самоуправления поселений </w:t>
      </w:r>
      <w:proofErr w:type="spellStart"/>
      <w:r w:rsidRPr="003B791A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района о передаче осуществления части полномочий по решению вопросов местного значения, утвержденного решением </w:t>
      </w:r>
      <w:proofErr w:type="spellStart"/>
      <w:r w:rsidRPr="003B791A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районного Совета депутатов от 28.04.2016 № 7</w:t>
      </w:r>
      <w:proofErr w:type="gramEnd"/>
      <w:r w:rsidRPr="003B791A">
        <w:rPr>
          <w:rFonts w:ascii="Times New Roman" w:hAnsi="Times New Roman"/>
          <w:sz w:val="24"/>
          <w:szCs w:val="24"/>
        </w:rPr>
        <w:t xml:space="preserve">/1-44, Уставом </w:t>
      </w:r>
      <w:proofErr w:type="spellStart"/>
      <w:r w:rsidRPr="003B791A">
        <w:rPr>
          <w:rFonts w:ascii="Times New Roman" w:hAnsi="Times New Roman"/>
          <w:sz w:val="24"/>
          <w:szCs w:val="24"/>
        </w:rPr>
        <w:t>Манзенского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B791A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3B791A">
        <w:rPr>
          <w:rFonts w:ascii="Times New Roman" w:hAnsi="Times New Roman"/>
          <w:sz w:val="24"/>
          <w:szCs w:val="24"/>
        </w:rPr>
        <w:t>Манзенский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сельский Совет депутатов</w:t>
      </w:r>
    </w:p>
    <w:p w:rsidR="008C1FB9" w:rsidRPr="003B791A" w:rsidRDefault="008C1FB9" w:rsidP="008C1FB9">
      <w:pPr>
        <w:pStyle w:val="ConsNormal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B791A">
        <w:rPr>
          <w:rFonts w:ascii="Times New Roman" w:hAnsi="Times New Roman"/>
          <w:sz w:val="24"/>
          <w:szCs w:val="24"/>
        </w:rPr>
        <w:t>Р</w:t>
      </w:r>
      <w:proofErr w:type="gramEnd"/>
      <w:r w:rsidRPr="003B791A">
        <w:rPr>
          <w:rFonts w:ascii="Times New Roman" w:hAnsi="Times New Roman"/>
          <w:sz w:val="24"/>
          <w:szCs w:val="24"/>
        </w:rPr>
        <w:t xml:space="preserve"> Е Ш И Л:</w:t>
      </w:r>
    </w:p>
    <w:p w:rsidR="008C1FB9" w:rsidRPr="003B791A" w:rsidRDefault="008C1FB9" w:rsidP="008C1FB9">
      <w:pPr>
        <w:pStyle w:val="ConsNormal"/>
        <w:jc w:val="center"/>
        <w:rPr>
          <w:rFonts w:ascii="Times New Roman" w:hAnsi="Times New Roman"/>
          <w:sz w:val="24"/>
          <w:szCs w:val="24"/>
        </w:rPr>
      </w:pPr>
    </w:p>
    <w:p w:rsidR="008C1FB9" w:rsidRPr="003B791A" w:rsidRDefault="008C1FB9" w:rsidP="008C1FB9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B791A">
        <w:rPr>
          <w:rFonts w:ascii="Times New Roman" w:hAnsi="Times New Roman"/>
          <w:sz w:val="24"/>
          <w:szCs w:val="24"/>
        </w:rPr>
        <w:t xml:space="preserve">1. Внести в решение </w:t>
      </w:r>
      <w:proofErr w:type="spellStart"/>
      <w:r w:rsidRPr="003B791A">
        <w:rPr>
          <w:rFonts w:ascii="Times New Roman" w:hAnsi="Times New Roman"/>
          <w:sz w:val="24"/>
          <w:szCs w:val="24"/>
        </w:rPr>
        <w:t>Манзенского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сельского Совета депутатов от 25.12.2020 № 44/158 «О передаче осуществления части полномочий органам местного самоуправления муниципального образования </w:t>
      </w:r>
      <w:proofErr w:type="spellStart"/>
      <w:r w:rsidRPr="003B791A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3B791A">
        <w:rPr>
          <w:rFonts w:ascii="Times New Roman" w:hAnsi="Times New Roman"/>
          <w:sz w:val="24"/>
          <w:szCs w:val="24"/>
        </w:rPr>
        <w:t xml:space="preserve"> района» следующие изменения:</w:t>
      </w:r>
    </w:p>
    <w:p w:rsidR="008C1FB9" w:rsidRPr="003B791A" w:rsidRDefault="008C1FB9" w:rsidP="008C1FB9">
      <w:pPr>
        <w:ind w:right="27" w:firstLine="697"/>
        <w:jc w:val="both"/>
      </w:pPr>
      <w:bookmarkStart w:id="4" w:name="_Hlk135994830"/>
      <w:r w:rsidRPr="003B791A">
        <w:t xml:space="preserve">- в </w:t>
      </w:r>
      <w:bookmarkStart w:id="5" w:name="_Hlk135993395"/>
      <w:r w:rsidRPr="003B791A">
        <w:t>пункте 3:</w:t>
      </w:r>
    </w:p>
    <w:p w:rsidR="008C1FB9" w:rsidRPr="003B791A" w:rsidRDefault="008C1FB9" w:rsidP="008C1FB9">
      <w:pPr>
        <w:ind w:right="27" w:firstLine="697"/>
        <w:jc w:val="both"/>
      </w:pPr>
      <w:r w:rsidRPr="003B791A">
        <w:t xml:space="preserve">абзац четвертый читать в новой редакции: </w:t>
      </w:r>
    </w:p>
    <w:p w:rsidR="008C1FB9" w:rsidRPr="003B791A" w:rsidRDefault="008C1FB9" w:rsidP="008C1FB9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3B791A">
        <w:rPr>
          <w:rFonts w:ascii="Times New Roman" w:hAnsi="Times New Roman"/>
          <w:sz w:val="24"/>
          <w:szCs w:val="24"/>
        </w:rPr>
        <w:t>«на 2023 год в размере 10 011 232,40 (Десять миллионов одиннадцать тысяч двести тридцать два) рубля 00 копеек».</w:t>
      </w:r>
    </w:p>
    <w:bookmarkEnd w:id="4"/>
    <w:bookmarkEnd w:id="5"/>
    <w:p w:rsidR="008C1FB9" w:rsidRPr="003B791A" w:rsidRDefault="008C1FB9" w:rsidP="008C1FB9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3B791A">
        <w:rPr>
          <w:rFonts w:ascii="Times New Roman" w:hAnsi="Times New Roman"/>
          <w:sz w:val="24"/>
          <w:szCs w:val="24"/>
        </w:rPr>
        <w:t>2. Контроль исполнения настоящего Решения возложить на постоянную комиссию по бюджету и финансам.</w:t>
      </w:r>
    </w:p>
    <w:p w:rsidR="008C1FB9" w:rsidRPr="003B791A" w:rsidRDefault="008C1FB9" w:rsidP="008C1FB9">
      <w:pPr>
        <w:pStyle w:val="21"/>
        <w:ind w:right="-55" w:firstLine="708"/>
        <w:rPr>
          <w:sz w:val="24"/>
          <w:szCs w:val="24"/>
        </w:rPr>
      </w:pPr>
      <w:r w:rsidRPr="003B791A">
        <w:rPr>
          <w:sz w:val="24"/>
          <w:szCs w:val="24"/>
        </w:rPr>
        <w:t>3. Настоящее Решение вступает в силу со дня, следующего за днем официального опубликования в газете «</w:t>
      </w:r>
      <w:proofErr w:type="spellStart"/>
      <w:r w:rsidRPr="003B791A">
        <w:rPr>
          <w:sz w:val="24"/>
          <w:szCs w:val="24"/>
        </w:rPr>
        <w:t>Манзенский</w:t>
      </w:r>
      <w:proofErr w:type="spellEnd"/>
      <w:r w:rsidRPr="003B791A">
        <w:rPr>
          <w:sz w:val="24"/>
          <w:szCs w:val="24"/>
        </w:rPr>
        <w:t xml:space="preserve"> вестник».</w:t>
      </w:r>
    </w:p>
    <w:p w:rsidR="008C1FB9" w:rsidRPr="003B791A" w:rsidRDefault="008C1FB9" w:rsidP="008C1FB9">
      <w:pPr>
        <w:pStyle w:val="21"/>
        <w:ind w:right="-55" w:firstLine="708"/>
        <w:rPr>
          <w:sz w:val="24"/>
          <w:szCs w:val="24"/>
        </w:rPr>
      </w:pPr>
    </w:p>
    <w:p w:rsidR="008C1FB9" w:rsidRPr="003B791A" w:rsidRDefault="008C1FB9" w:rsidP="008C1FB9">
      <w:pPr>
        <w:pStyle w:val="21"/>
        <w:ind w:right="-55" w:firstLine="708"/>
        <w:rPr>
          <w:sz w:val="24"/>
          <w:szCs w:val="24"/>
        </w:rPr>
      </w:pPr>
    </w:p>
    <w:tbl>
      <w:tblPr>
        <w:tblW w:w="10314" w:type="dxa"/>
        <w:tblLook w:val="01E0"/>
      </w:tblPr>
      <w:tblGrid>
        <w:gridCol w:w="4968"/>
        <w:gridCol w:w="5346"/>
      </w:tblGrid>
      <w:tr w:rsidR="008C1FB9" w:rsidRPr="003B791A" w:rsidTr="003B791A">
        <w:trPr>
          <w:trHeight w:val="479"/>
        </w:trPr>
        <w:tc>
          <w:tcPr>
            <w:tcW w:w="4968" w:type="dxa"/>
          </w:tcPr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  <w:r w:rsidRPr="003B791A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3B791A">
              <w:rPr>
                <w:sz w:val="24"/>
                <w:szCs w:val="24"/>
              </w:rPr>
              <w:t>Манзенского</w:t>
            </w:r>
            <w:proofErr w:type="spellEnd"/>
            <w:r w:rsidRPr="003B791A">
              <w:rPr>
                <w:sz w:val="24"/>
                <w:szCs w:val="24"/>
              </w:rPr>
              <w:t xml:space="preserve"> </w:t>
            </w:r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  <w:r w:rsidRPr="003B791A">
              <w:rPr>
                <w:sz w:val="24"/>
                <w:szCs w:val="24"/>
              </w:rPr>
              <w:t xml:space="preserve">сельского Совета депутатов   </w:t>
            </w:r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  <w:proofErr w:type="spellStart"/>
            <w:r w:rsidRPr="003B791A">
              <w:rPr>
                <w:sz w:val="24"/>
                <w:szCs w:val="24"/>
              </w:rPr>
              <w:t>___________А.Н.Паршинцева</w:t>
            </w:r>
            <w:proofErr w:type="spellEnd"/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  <w:r w:rsidRPr="003B791A">
              <w:rPr>
                <w:sz w:val="24"/>
                <w:szCs w:val="24"/>
              </w:rPr>
              <w:t>«____» ______________ 2023 г</w:t>
            </w:r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rPr>
                <w:sz w:val="24"/>
                <w:szCs w:val="24"/>
              </w:rPr>
            </w:pPr>
            <w:r w:rsidRPr="003B791A">
              <w:rPr>
                <w:sz w:val="24"/>
                <w:szCs w:val="24"/>
              </w:rPr>
              <w:t>М.П.</w:t>
            </w:r>
          </w:p>
        </w:tc>
        <w:tc>
          <w:tcPr>
            <w:tcW w:w="5346" w:type="dxa"/>
          </w:tcPr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jc w:val="right"/>
              <w:rPr>
                <w:sz w:val="24"/>
                <w:szCs w:val="24"/>
              </w:rPr>
            </w:pPr>
            <w:r w:rsidRPr="003B791A">
              <w:rPr>
                <w:sz w:val="24"/>
                <w:szCs w:val="24"/>
              </w:rPr>
              <w:t xml:space="preserve">Глава </w:t>
            </w:r>
            <w:proofErr w:type="spellStart"/>
            <w:r w:rsidRPr="003B791A">
              <w:rPr>
                <w:sz w:val="24"/>
                <w:szCs w:val="24"/>
              </w:rPr>
              <w:t>Манзенского</w:t>
            </w:r>
            <w:proofErr w:type="spellEnd"/>
            <w:r w:rsidRPr="003B791A">
              <w:rPr>
                <w:sz w:val="24"/>
                <w:szCs w:val="24"/>
              </w:rPr>
              <w:t xml:space="preserve"> сельсовета </w:t>
            </w:r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jc w:val="right"/>
              <w:rPr>
                <w:sz w:val="24"/>
                <w:szCs w:val="24"/>
              </w:rPr>
            </w:pPr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jc w:val="right"/>
              <w:rPr>
                <w:sz w:val="24"/>
                <w:szCs w:val="24"/>
              </w:rPr>
            </w:pPr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jc w:val="right"/>
              <w:rPr>
                <w:sz w:val="24"/>
                <w:szCs w:val="24"/>
              </w:rPr>
            </w:pPr>
            <w:r w:rsidRPr="003B791A">
              <w:rPr>
                <w:sz w:val="24"/>
                <w:szCs w:val="24"/>
              </w:rPr>
              <w:t xml:space="preserve">________________Т.Т. </w:t>
            </w:r>
            <w:proofErr w:type="spellStart"/>
            <w:r w:rsidRPr="003B791A">
              <w:rPr>
                <w:sz w:val="24"/>
                <w:szCs w:val="24"/>
              </w:rPr>
              <w:t>Мацур</w:t>
            </w:r>
            <w:proofErr w:type="spellEnd"/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jc w:val="right"/>
              <w:rPr>
                <w:sz w:val="24"/>
                <w:szCs w:val="24"/>
              </w:rPr>
            </w:pPr>
            <w:r w:rsidRPr="003B791A">
              <w:rPr>
                <w:sz w:val="24"/>
                <w:szCs w:val="24"/>
              </w:rPr>
              <w:t>«____» ______________ 2023 г</w:t>
            </w:r>
          </w:p>
          <w:p w:rsidR="008C1FB9" w:rsidRPr="003B791A" w:rsidRDefault="008C1FB9" w:rsidP="003B791A">
            <w:pPr>
              <w:pStyle w:val="21"/>
              <w:tabs>
                <w:tab w:val="left" w:pos="2552"/>
              </w:tabs>
              <w:ind w:right="-55"/>
              <w:jc w:val="right"/>
              <w:rPr>
                <w:sz w:val="24"/>
                <w:szCs w:val="24"/>
              </w:rPr>
            </w:pPr>
            <w:r w:rsidRPr="003B791A">
              <w:rPr>
                <w:sz w:val="24"/>
                <w:szCs w:val="24"/>
              </w:rPr>
              <w:t>М.П.</w:t>
            </w:r>
          </w:p>
        </w:tc>
      </w:tr>
    </w:tbl>
    <w:p w:rsidR="008C1FB9" w:rsidRPr="003B791A" w:rsidRDefault="008C1FB9" w:rsidP="008C1FB9">
      <w:pPr>
        <w:pStyle w:val="a3"/>
        <w:ind w:right="-853"/>
        <w:rPr>
          <w:sz w:val="24"/>
          <w:szCs w:val="24"/>
        </w:rPr>
      </w:pPr>
      <w:r w:rsidRPr="003B791A">
        <w:rPr>
          <w:sz w:val="24"/>
          <w:szCs w:val="24"/>
        </w:rPr>
        <w:t>ДОПОЛНИТЕЛЬНОЕ СОГЛАШЕНИЕ № 5</w:t>
      </w:r>
    </w:p>
    <w:p w:rsidR="008C1FB9" w:rsidRPr="003B791A" w:rsidRDefault="008C1FB9" w:rsidP="008C1FB9">
      <w:pPr>
        <w:pStyle w:val="a3"/>
        <w:ind w:right="27"/>
        <w:rPr>
          <w:sz w:val="24"/>
          <w:szCs w:val="24"/>
        </w:rPr>
      </w:pPr>
      <w:r w:rsidRPr="003B791A">
        <w:rPr>
          <w:sz w:val="24"/>
          <w:szCs w:val="24"/>
        </w:rPr>
        <w:t xml:space="preserve">к соглашению № 1 от 25.02.2021г о передаче </w:t>
      </w:r>
      <w:proofErr w:type="gramStart"/>
      <w:r w:rsidRPr="003B791A">
        <w:rPr>
          <w:sz w:val="24"/>
          <w:szCs w:val="24"/>
        </w:rPr>
        <w:t>осуществления части полномочий органов местного самоуправления Администрации</w:t>
      </w:r>
      <w:proofErr w:type="gramEnd"/>
      <w:r w:rsidRPr="003B791A">
        <w:rPr>
          <w:sz w:val="24"/>
          <w:szCs w:val="24"/>
        </w:rPr>
        <w:t xml:space="preserve"> </w:t>
      </w:r>
      <w:proofErr w:type="spellStart"/>
      <w:r w:rsidRPr="003B791A">
        <w:rPr>
          <w:sz w:val="24"/>
          <w:szCs w:val="24"/>
        </w:rPr>
        <w:t>Манзенского</w:t>
      </w:r>
      <w:proofErr w:type="spellEnd"/>
      <w:r w:rsidRPr="003B791A">
        <w:rPr>
          <w:sz w:val="24"/>
          <w:szCs w:val="24"/>
        </w:rPr>
        <w:t xml:space="preserve"> сельсовета </w:t>
      </w:r>
      <w:r w:rsidRPr="003B791A">
        <w:rPr>
          <w:sz w:val="24"/>
          <w:szCs w:val="24"/>
        </w:rPr>
        <w:lastRenderedPageBreak/>
        <w:t xml:space="preserve">органам местного самоуправления муниципального образования </w:t>
      </w:r>
      <w:proofErr w:type="spellStart"/>
      <w:r w:rsidRPr="003B791A">
        <w:rPr>
          <w:sz w:val="24"/>
          <w:szCs w:val="24"/>
        </w:rPr>
        <w:t>Богучанский</w:t>
      </w:r>
      <w:proofErr w:type="spellEnd"/>
      <w:r w:rsidRPr="003B791A">
        <w:rPr>
          <w:sz w:val="24"/>
          <w:szCs w:val="24"/>
        </w:rPr>
        <w:t xml:space="preserve"> район</w:t>
      </w:r>
    </w:p>
    <w:p w:rsidR="008C1FB9" w:rsidRPr="003B791A" w:rsidRDefault="008C1FB9" w:rsidP="008C1FB9">
      <w:pPr>
        <w:spacing w:before="240"/>
      </w:pPr>
      <w:r w:rsidRPr="003B791A">
        <w:t xml:space="preserve">п. </w:t>
      </w:r>
      <w:proofErr w:type="spellStart"/>
      <w:r w:rsidRPr="003B791A">
        <w:t>Манзя</w:t>
      </w:r>
      <w:proofErr w:type="spellEnd"/>
      <w:r w:rsidRPr="003B791A">
        <w:t xml:space="preserve">      </w:t>
      </w:r>
      <w:r w:rsidRPr="003B791A">
        <w:tab/>
      </w:r>
      <w:r w:rsidRPr="003B791A">
        <w:tab/>
        <w:t xml:space="preserve">                                                                                                «___» ______  2023 г. </w:t>
      </w:r>
    </w:p>
    <w:p w:rsidR="008C1FB9" w:rsidRPr="003B791A" w:rsidRDefault="008C1FB9" w:rsidP="008C1FB9">
      <w:pPr>
        <w:ind w:firstLine="709"/>
        <w:jc w:val="both"/>
      </w:pPr>
    </w:p>
    <w:p w:rsidR="008C1FB9" w:rsidRPr="003B791A" w:rsidRDefault="008C1FB9" w:rsidP="008C1FB9">
      <w:pPr>
        <w:ind w:firstLine="709"/>
        <w:jc w:val="both"/>
      </w:pPr>
      <w:proofErr w:type="gramStart"/>
      <w:r w:rsidRPr="003B791A">
        <w:t xml:space="preserve">Администрация </w:t>
      </w:r>
      <w:proofErr w:type="spellStart"/>
      <w:r w:rsidRPr="003B791A">
        <w:t>Манзенского</w:t>
      </w:r>
      <w:proofErr w:type="spellEnd"/>
      <w:r w:rsidRPr="003B791A">
        <w:t xml:space="preserve"> сельсовета в лице Главы </w:t>
      </w:r>
      <w:proofErr w:type="spellStart"/>
      <w:r w:rsidRPr="003B791A">
        <w:t>Манзенского</w:t>
      </w:r>
      <w:proofErr w:type="spellEnd"/>
      <w:r w:rsidRPr="003B791A">
        <w:t xml:space="preserve"> сельсовета </w:t>
      </w:r>
      <w:proofErr w:type="spellStart"/>
      <w:r w:rsidRPr="003B791A">
        <w:t>Мацур</w:t>
      </w:r>
      <w:proofErr w:type="spellEnd"/>
      <w:r w:rsidRPr="003B791A">
        <w:t xml:space="preserve"> Татьяны </w:t>
      </w:r>
      <w:proofErr w:type="spellStart"/>
      <w:r w:rsidRPr="003B791A">
        <w:t>Тереньтьевны</w:t>
      </w:r>
      <w:proofErr w:type="spellEnd"/>
      <w:r w:rsidRPr="003B791A">
        <w:t xml:space="preserve">, действующей на основании Устава, именуемое в дальнейшем «Поселение», с одной стороны, </w:t>
      </w:r>
      <w:proofErr w:type="spellStart"/>
      <w:r w:rsidRPr="003B791A">
        <w:t>Богучанский</w:t>
      </w:r>
      <w:proofErr w:type="spellEnd"/>
      <w:r w:rsidRPr="003B791A">
        <w:t xml:space="preserve"> районный Совет депутатов, в лице Председателя </w:t>
      </w:r>
      <w:proofErr w:type="spellStart"/>
      <w:r w:rsidRPr="003B791A">
        <w:t>Богучанского</w:t>
      </w:r>
      <w:proofErr w:type="spellEnd"/>
      <w:r w:rsidRPr="003B791A">
        <w:t xml:space="preserve"> районного Совета депутатов Шишковой Ольги Анатольевны, действующей на основании Устава и решения </w:t>
      </w:r>
      <w:proofErr w:type="spellStart"/>
      <w:r w:rsidRPr="003B791A">
        <w:t>Богучанского</w:t>
      </w:r>
      <w:proofErr w:type="spellEnd"/>
      <w:r w:rsidRPr="003B791A">
        <w:t xml:space="preserve"> районного Совета депутатов от 30.06.2022 № 26/1-214, именуемый в дальнейшем «Районный Совет», с другой стороны и администрация</w:t>
      </w:r>
      <w:proofErr w:type="gramEnd"/>
      <w:r w:rsidRPr="003B791A">
        <w:t xml:space="preserve"> </w:t>
      </w:r>
      <w:proofErr w:type="spellStart"/>
      <w:r w:rsidRPr="003B791A">
        <w:t>Богучанского</w:t>
      </w:r>
      <w:proofErr w:type="spellEnd"/>
      <w:r w:rsidRPr="003B791A">
        <w:t xml:space="preserve"> района, в лице </w:t>
      </w:r>
      <w:bookmarkStart w:id="6" w:name="_Hlk105400780"/>
      <w:r w:rsidRPr="003B791A">
        <w:t xml:space="preserve">Главы </w:t>
      </w:r>
      <w:proofErr w:type="spellStart"/>
      <w:r w:rsidRPr="003B791A">
        <w:t>Богучанского</w:t>
      </w:r>
      <w:proofErr w:type="spellEnd"/>
      <w:r w:rsidRPr="003B791A">
        <w:t xml:space="preserve"> района Медведева Алексея Сергеевича, действующего на основании Устава и распоряжения администрации </w:t>
      </w:r>
      <w:proofErr w:type="spellStart"/>
      <w:r w:rsidRPr="003B791A">
        <w:t>Богучанского</w:t>
      </w:r>
      <w:proofErr w:type="spellEnd"/>
      <w:r w:rsidRPr="003B791A">
        <w:t xml:space="preserve"> района от 10.06.2022 № 70-лс</w:t>
      </w:r>
      <w:bookmarkEnd w:id="6"/>
      <w:r w:rsidRPr="003B791A">
        <w:t>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8C1FB9" w:rsidRPr="003B791A" w:rsidRDefault="008C1FB9" w:rsidP="008C1FB9">
      <w:pPr>
        <w:ind w:firstLine="709"/>
        <w:jc w:val="both"/>
        <w:rPr>
          <w:bCs/>
          <w:color w:val="000000"/>
        </w:rPr>
      </w:pPr>
      <w:r w:rsidRPr="003B791A">
        <w:rPr>
          <w:bCs/>
        </w:rPr>
        <w:t xml:space="preserve">1. Внести изменения в соглашение № 1 от 25.02.2021г. о передаче </w:t>
      </w:r>
      <w:proofErr w:type="gramStart"/>
      <w:r w:rsidRPr="003B791A">
        <w:rPr>
          <w:bCs/>
        </w:rPr>
        <w:t>осуществления части полномочий органов местного самоуправления Администрации</w:t>
      </w:r>
      <w:proofErr w:type="gramEnd"/>
      <w:r w:rsidRPr="003B791A">
        <w:rPr>
          <w:bCs/>
        </w:rPr>
        <w:t xml:space="preserve"> </w:t>
      </w:r>
      <w:proofErr w:type="spellStart"/>
      <w:r w:rsidRPr="003B791A">
        <w:rPr>
          <w:bCs/>
        </w:rPr>
        <w:t>Манзенского</w:t>
      </w:r>
      <w:proofErr w:type="spellEnd"/>
      <w:r w:rsidRPr="003B791A">
        <w:rPr>
          <w:bCs/>
        </w:rPr>
        <w:t xml:space="preserve"> сельсовета органам местного самоуправления муниципального образования </w:t>
      </w:r>
      <w:proofErr w:type="spellStart"/>
      <w:r w:rsidRPr="003B791A">
        <w:rPr>
          <w:bCs/>
        </w:rPr>
        <w:t>Богучанский</w:t>
      </w:r>
      <w:proofErr w:type="spellEnd"/>
      <w:r w:rsidRPr="003B791A">
        <w:rPr>
          <w:bCs/>
        </w:rPr>
        <w:t xml:space="preserve"> район</w:t>
      </w:r>
      <w:r w:rsidRPr="003B791A">
        <w:rPr>
          <w:bCs/>
          <w:color w:val="000000"/>
        </w:rPr>
        <w:t xml:space="preserve"> (далее – Соглашение) следующего содержания: </w:t>
      </w:r>
      <w:bookmarkStart w:id="7" w:name="_Hlk103610098"/>
    </w:p>
    <w:p w:rsidR="008C1FB9" w:rsidRPr="003B791A" w:rsidRDefault="008C1FB9" w:rsidP="008C1FB9">
      <w:pPr>
        <w:pStyle w:val="a5"/>
        <w:numPr>
          <w:ilvl w:val="1"/>
          <w:numId w:val="16"/>
        </w:numPr>
        <w:spacing w:line="259" w:lineRule="auto"/>
        <w:ind w:left="0" w:firstLine="709"/>
        <w:contextualSpacing/>
      </w:pPr>
      <w:bookmarkStart w:id="8" w:name="_Hlk135994117"/>
      <w:r w:rsidRPr="003B791A">
        <w:t>В пункте 3.1.:</w:t>
      </w:r>
    </w:p>
    <w:p w:rsidR="008C1FB9" w:rsidRPr="003B791A" w:rsidRDefault="008C1FB9" w:rsidP="008C1FB9">
      <w:r w:rsidRPr="003B791A">
        <w:t xml:space="preserve">абзац четвертый читать в новой редакции: </w:t>
      </w:r>
    </w:p>
    <w:p w:rsidR="008C1FB9" w:rsidRPr="003B791A" w:rsidRDefault="008C1FB9" w:rsidP="008C1FB9">
      <w:pPr>
        <w:pStyle w:val="ConsNormal"/>
        <w:tabs>
          <w:tab w:val="left" w:pos="113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3B791A">
        <w:rPr>
          <w:rFonts w:ascii="Times New Roman" w:hAnsi="Times New Roman"/>
          <w:sz w:val="24"/>
          <w:szCs w:val="24"/>
        </w:rPr>
        <w:t xml:space="preserve">«на 2023 год в размере </w:t>
      </w:r>
      <w:bookmarkStart w:id="9" w:name="_Hlk106099237"/>
      <w:r w:rsidRPr="003B791A">
        <w:rPr>
          <w:rFonts w:ascii="Times New Roman" w:hAnsi="Times New Roman"/>
          <w:sz w:val="24"/>
          <w:szCs w:val="24"/>
        </w:rPr>
        <w:t>10 011 232,40 (Десять миллионов одиннадцать тысяч двести тридцать два) рубля 40 копеек</w:t>
      </w:r>
      <w:bookmarkEnd w:id="9"/>
      <w:r w:rsidRPr="003B791A">
        <w:rPr>
          <w:rFonts w:ascii="Times New Roman" w:hAnsi="Times New Roman"/>
          <w:sz w:val="24"/>
          <w:szCs w:val="24"/>
        </w:rPr>
        <w:t>»;</w:t>
      </w:r>
    </w:p>
    <w:p w:rsidR="008C1FB9" w:rsidRPr="003B791A" w:rsidRDefault="008C1FB9" w:rsidP="008C1FB9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B791A">
        <w:rPr>
          <w:rFonts w:ascii="Times New Roman" w:hAnsi="Times New Roman"/>
          <w:sz w:val="24"/>
          <w:szCs w:val="24"/>
        </w:rPr>
        <w:t>1.2. Приложение к Соглашению читать в новой редакции согласно приложению № 1 к настоящему дополнительному соглашению.</w:t>
      </w:r>
    </w:p>
    <w:bookmarkEnd w:id="8"/>
    <w:p w:rsidR="008C1FB9" w:rsidRPr="003B791A" w:rsidRDefault="008C1FB9" w:rsidP="008C1FB9">
      <w:pPr>
        <w:ind w:right="-55" w:firstLine="708"/>
        <w:jc w:val="both"/>
      </w:pPr>
      <w:r w:rsidRPr="003B791A">
        <w:t>2. Настоящее дополнительное соглашение вступает с момента подписания.</w:t>
      </w:r>
    </w:p>
    <w:bookmarkEnd w:id="7"/>
    <w:p w:rsidR="008C1FB9" w:rsidRPr="003B791A" w:rsidRDefault="008C1FB9" w:rsidP="008C1FB9">
      <w:pPr>
        <w:ind w:firstLine="709"/>
        <w:jc w:val="both"/>
      </w:pPr>
      <w:r w:rsidRPr="003B791A">
        <w:t>3. Настоящее дополнительное соглашение составлено в трех экземплярах – по одному для каждой из сторон.</w:t>
      </w:r>
    </w:p>
    <w:p w:rsidR="008C1FB9" w:rsidRPr="003B791A" w:rsidRDefault="008C1FB9" w:rsidP="008C1FB9">
      <w:pPr>
        <w:jc w:val="center"/>
        <w:rPr>
          <w:b/>
        </w:rPr>
      </w:pPr>
    </w:p>
    <w:p w:rsidR="008C1FB9" w:rsidRPr="003B791A" w:rsidRDefault="008C1FB9" w:rsidP="008C1FB9">
      <w:pPr>
        <w:jc w:val="center"/>
        <w:rPr>
          <w:b/>
        </w:rPr>
      </w:pPr>
      <w:r w:rsidRPr="003B791A">
        <w:rPr>
          <w:b/>
        </w:rPr>
        <w:t xml:space="preserve"> Реквизиты сторон:</w:t>
      </w:r>
    </w:p>
    <w:tbl>
      <w:tblPr>
        <w:tblW w:w="101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3456"/>
        <w:gridCol w:w="3456"/>
      </w:tblGrid>
      <w:tr w:rsidR="008C1FB9" w:rsidRPr="003B791A" w:rsidTr="003B791A">
        <w:tc>
          <w:tcPr>
            <w:tcW w:w="3276" w:type="dxa"/>
          </w:tcPr>
          <w:p w:rsidR="008C1FB9" w:rsidRPr="003B791A" w:rsidRDefault="008C1FB9" w:rsidP="003B791A">
            <w:pPr>
              <w:jc w:val="both"/>
            </w:pPr>
            <w:r w:rsidRPr="003B791A">
              <w:t xml:space="preserve">Администрация </w:t>
            </w:r>
            <w:proofErr w:type="spellStart"/>
            <w:r w:rsidRPr="003B791A">
              <w:t>Манзенского</w:t>
            </w:r>
            <w:proofErr w:type="spellEnd"/>
            <w:r w:rsidRPr="003B791A">
              <w:t xml:space="preserve"> сельсовета</w:t>
            </w:r>
          </w:p>
          <w:p w:rsidR="008C1FB9" w:rsidRPr="003B791A" w:rsidRDefault="008C1FB9" w:rsidP="003B791A">
            <w:pPr>
              <w:jc w:val="both"/>
            </w:pPr>
            <w:r w:rsidRPr="003B791A">
              <w:t xml:space="preserve">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8C1FB9" w:rsidRPr="003B791A" w:rsidTr="003B791A">
              <w:tc>
                <w:tcPr>
                  <w:tcW w:w="3060" w:type="dxa"/>
                </w:tcPr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Адрес:663444 </w:t>
                  </w:r>
                  <w:proofErr w:type="spell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Богучанский</w:t>
                  </w:r>
                  <w:proofErr w:type="spell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п. </w:t>
                  </w:r>
                  <w:proofErr w:type="spell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Манзя</w:t>
                  </w:r>
                  <w:proofErr w:type="spell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Ленина, 49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2407004965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240701001</w:t>
                  </w:r>
                </w:p>
              </w:tc>
            </w:tr>
            <w:tr w:rsidR="008C1FB9" w:rsidRPr="003B791A" w:rsidTr="003B791A">
              <w:tc>
                <w:tcPr>
                  <w:tcW w:w="3060" w:type="dxa"/>
                </w:tcPr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03231643046090001900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40102810245370000011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КРАСНОЯРСК БАНКА РОССИИ//УФК по Красноярскому краю г</w:t>
                  </w:r>
                  <w:proofErr w:type="gram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расноярск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010407105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по банку: РАЙФУ АДМИНИСТРАЦИИ РАЙОНА (Администрация </w:t>
                  </w:r>
                  <w:proofErr w:type="spell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Манзенского</w:t>
                  </w:r>
                  <w:proofErr w:type="spell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 </w:t>
                  </w:r>
                  <w:proofErr w:type="gram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04193014190)</w:t>
                  </w:r>
                </w:p>
              </w:tc>
            </w:tr>
          </w:tbl>
          <w:p w:rsidR="008C1FB9" w:rsidRPr="003B791A" w:rsidRDefault="008C1FB9" w:rsidP="003B791A">
            <w:pPr>
              <w:jc w:val="both"/>
            </w:pPr>
          </w:p>
        </w:tc>
        <w:tc>
          <w:tcPr>
            <w:tcW w:w="3456" w:type="dxa"/>
          </w:tcPr>
          <w:p w:rsidR="008C1FB9" w:rsidRPr="003B791A" w:rsidRDefault="008C1FB9" w:rsidP="003B791A">
            <w:proofErr w:type="spellStart"/>
            <w:r w:rsidRPr="003B791A">
              <w:t>Богучанский</w:t>
            </w:r>
            <w:proofErr w:type="spellEnd"/>
            <w:r w:rsidRPr="003B791A"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8C1FB9" w:rsidRPr="003B791A" w:rsidTr="003B791A">
              <w:tc>
                <w:tcPr>
                  <w:tcW w:w="3204" w:type="dxa"/>
                </w:tcPr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Адрес: 663430, с. </w:t>
                  </w:r>
                  <w:proofErr w:type="spell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Богучаны</w:t>
                  </w:r>
                  <w:proofErr w:type="spell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Октябрьская, 72 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2407060889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240701001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03100643000000011900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40102810245370000011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КРАСНОЯРСК БАНКА РОССИИ//УФК по Красноярскому краю г</w:t>
                  </w:r>
                  <w:proofErr w:type="gram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расноярск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010407105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 банку:</w:t>
                  </w:r>
                </w:p>
              </w:tc>
            </w:tr>
            <w:tr w:rsidR="008C1FB9" w:rsidRPr="003B791A" w:rsidTr="003B791A">
              <w:tc>
                <w:tcPr>
                  <w:tcW w:w="3204" w:type="dxa"/>
                </w:tcPr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УФК по Красноярскому краю (финансовое управление администрации </w:t>
                  </w:r>
                  <w:proofErr w:type="spell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Богучанского</w:t>
                  </w:r>
                  <w:proofErr w:type="spell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</w:t>
                  </w:r>
                  <w:proofErr w:type="gram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04193014120)</w:t>
                  </w:r>
                </w:p>
              </w:tc>
            </w:tr>
          </w:tbl>
          <w:p w:rsidR="008C1FB9" w:rsidRPr="003B791A" w:rsidRDefault="008C1FB9" w:rsidP="003B791A">
            <w:pPr>
              <w:jc w:val="both"/>
            </w:pPr>
          </w:p>
        </w:tc>
        <w:tc>
          <w:tcPr>
            <w:tcW w:w="3456" w:type="dxa"/>
          </w:tcPr>
          <w:p w:rsidR="008C1FB9" w:rsidRPr="003B791A" w:rsidRDefault="008C1FB9" w:rsidP="003B791A">
            <w:r w:rsidRPr="003B791A">
              <w:t xml:space="preserve">Администрация </w:t>
            </w:r>
            <w:proofErr w:type="spellStart"/>
            <w:r w:rsidRPr="003B791A">
              <w:t>Богучанского</w:t>
            </w:r>
            <w:proofErr w:type="spellEnd"/>
            <w:r w:rsidRPr="003B791A">
              <w:t xml:space="preserve">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8C1FB9" w:rsidRPr="003B791A" w:rsidTr="003B791A">
              <w:tc>
                <w:tcPr>
                  <w:tcW w:w="3168" w:type="dxa"/>
                </w:tcPr>
                <w:p w:rsidR="008C1FB9" w:rsidRPr="003B791A" w:rsidRDefault="008C1FB9" w:rsidP="003B791A"/>
                <w:p w:rsidR="008C1FB9" w:rsidRPr="003B791A" w:rsidRDefault="008C1FB9" w:rsidP="003B791A">
                  <w:r w:rsidRPr="003B791A">
                    <w:t xml:space="preserve">Адрес: 663430, с. </w:t>
                  </w:r>
                  <w:proofErr w:type="spellStart"/>
                  <w:r w:rsidRPr="003B791A">
                    <w:t>Богучаны</w:t>
                  </w:r>
                  <w:proofErr w:type="spellEnd"/>
                  <w:r w:rsidRPr="003B791A">
                    <w:t xml:space="preserve">, </w:t>
                  </w:r>
                </w:p>
              </w:tc>
            </w:tr>
            <w:tr w:rsidR="008C1FB9" w:rsidRPr="003B791A" w:rsidTr="003B791A">
              <w:tc>
                <w:tcPr>
                  <w:tcW w:w="3168" w:type="dxa"/>
                </w:tcPr>
                <w:p w:rsidR="008C1FB9" w:rsidRPr="003B791A" w:rsidRDefault="008C1FB9" w:rsidP="003B791A">
                  <w:r w:rsidRPr="003B791A">
                    <w:t xml:space="preserve">ул. Октябрьская, 72 </w:t>
                  </w:r>
                </w:p>
              </w:tc>
            </w:tr>
            <w:tr w:rsidR="008C1FB9" w:rsidRPr="003B791A" w:rsidTr="003B791A">
              <w:tc>
                <w:tcPr>
                  <w:tcW w:w="3168" w:type="dxa"/>
                </w:tcPr>
                <w:p w:rsidR="008C1FB9" w:rsidRPr="003B791A" w:rsidRDefault="008C1FB9" w:rsidP="003B791A">
                  <w:r w:rsidRPr="003B791A">
                    <w:t xml:space="preserve">ИНН 2407006634 </w:t>
                  </w:r>
                </w:p>
                <w:p w:rsidR="008C1FB9" w:rsidRPr="003B791A" w:rsidRDefault="008C1FB9" w:rsidP="003B791A">
                  <w:r w:rsidRPr="003B791A">
                    <w:t>КПП 240701001</w:t>
                  </w:r>
                </w:p>
              </w:tc>
            </w:tr>
            <w:tr w:rsidR="008C1FB9" w:rsidRPr="003B791A" w:rsidTr="003B791A">
              <w:tc>
                <w:tcPr>
                  <w:tcW w:w="3168" w:type="dxa"/>
                </w:tcPr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03100643000000011900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40102810245370000011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 КРАСНОЯРСК БАНКА РОССИИ//УФК по Красноярскому краю г</w:t>
                  </w:r>
                  <w:proofErr w:type="gramStart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расноярск</w:t>
                  </w:r>
                </w:p>
                <w:p w:rsidR="008C1FB9" w:rsidRPr="003B791A" w:rsidRDefault="008C1FB9" w:rsidP="003B791A">
                  <w:pPr>
                    <w:pStyle w:val="ConsNonformat"/>
                    <w:widowControl/>
                    <w:ind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010407105</w:t>
                  </w:r>
                </w:p>
                <w:p w:rsidR="008C1FB9" w:rsidRPr="003B791A" w:rsidRDefault="008C1FB9" w:rsidP="003B791A">
                  <w:r w:rsidRPr="003B791A">
                    <w:t>Наименование по банку:</w:t>
                  </w:r>
                </w:p>
              </w:tc>
            </w:tr>
            <w:tr w:rsidR="008C1FB9" w:rsidRPr="003B791A" w:rsidTr="003B791A">
              <w:tc>
                <w:tcPr>
                  <w:tcW w:w="3168" w:type="dxa"/>
                </w:tcPr>
                <w:p w:rsidR="008C1FB9" w:rsidRPr="003B791A" w:rsidRDefault="008C1FB9" w:rsidP="003B791A">
                  <w:r w:rsidRPr="003B791A">
                    <w:t xml:space="preserve">УФК по Красноярскому краю (финансовое управление администрации </w:t>
                  </w:r>
                  <w:proofErr w:type="spellStart"/>
                  <w:r w:rsidRPr="003B791A">
                    <w:t>Богучанского</w:t>
                  </w:r>
                  <w:proofErr w:type="spellEnd"/>
                  <w:r w:rsidRPr="003B791A">
                    <w:t xml:space="preserve"> района </w:t>
                  </w:r>
                  <w:proofErr w:type="gramStart"/>
                  <w:r w:rsidRPr="003B791A">
                    <w:t>л</w:t>
                  </w:r>
                  <w:proofErr w:type="gramEnd"/>
                  <w:r w:rsidRPr="003B791A">
                    <w:t>/с 04193014120)</w:t>
                  </w:r>
                </w:p>
              </w:tc>
            </w:tr>
          </w:tbl>
          <w:p w:rsidR="008C1FB9" w:rsidRPr="003B791A" w:rsidRDefault="008C1FB9" w:rsidP="003B791A">
            <w:pPr>
              <w:jc w:val="both"/>
            </w:pPr>
          </w:p>
        </w:tc>
      </w:tr>
    </w:tbl>
    <w:p w:rsidR="008C1FB9" w:rsidRPr="003B791A" w:rsidRDefault="008C1FB9" w:rsidP="008C1FB9">
      <w:pPr>
        <w:jc w:val="center"/>
        <w:rPr>
          <w:b/>
        </w:rPr>
      </w:pPr>
      <w:r w:rsidRPr="003B791A">
        <w:rPr>
          <w:b/>
        </w:rPr>
        <w:t>Подписи сторон:</w:t>
      </w:r>
    </w:p>
    <w:tbl>
      <w:tblPr>
        <w:tblW w:w="102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514"/>
        <w:gridCol w:w="3514"/>
      </w:tblGrid>
      <w:tr w:rsidR="008C1FB9" w:rsidRPr="003B791A" w:rsidTr="003B791A">
        <w:trPr>
          <w:trHeight w:val="984"/>
        </w:trPr>
        <w:tc>
          <w:tcPr>
            <w:tcW w:w="3261" w:type="dxa"/>
          </w:tcPr>
          <w:p w:rsidR="008C1FB9" w:rsidRPr="003B791A" w:rsidRDefault="008C1FB9" w:rsidP="003B791A">
            <w:pPr>
              <w:jc w:val="both"/>
            </w:pPr>
            <w:bookmarkStart w:id="10" w:name="_Hlk103851714"/>
            <w:r w:rsidRPr="003B791A">
              <w:lastRenderedPageBreak/>
              <w:t xml:space="preserve">Глава </w:t>
            </w:r>
            <w:proofErr w:type="spellStart"/>
            <w:r w:rsidRPr="003B791A">
              <w:t>Манзенского</w:t>
            </w:r>
            <w:proofErr w:type="spellEnd"/>
          </w:p>
          <w:p w:rsidR="008C1FB9" w:rsidRPr="003B791A" w:rsidRDefault="008C1FB9" w:rsidP="003B791A">
            <w:pPr>
              <w:ind w:right="-2"/>
              <w:jc w:val="both"/>
            </w:pPr>
            <w:r w:rsidRPr="003B791A">
              <w:t>Сельсовета</w:t>
            </w:r>
          </w:p>
          <w:p w:rsidR="008C1FB9" w:rsidRPr="003B791A" w:rsidRDefault="008C1FB9" w:rsidP="003B791A">
            <w:pPr>
              <w:jc w:val="right"/>
            </w:pPr>
            <w:r w:rsidRPr="003B791A">
              <w:t xml:space="preserve">___________________________/                                                        Т.Т. </w:t>
            </w:r>
            <w:proofErr w:type="spellStart"/>
            <w:r w:rsidRPr="003B791A">
              <w:t>Мацур</w:t>
            </w:r>
            <w:proofErr w:type="spellEnd"/>
          </w:p>
        </w:tc>
        <w:tc>
          <w:tcPr>
            <w:tcW w:w="3514" w:type="dxa"/>
          </w:tcPr>
          <w:p w:rsidR="008C1FB9" w:rsidRPr="003B791A" w:rsidRDefault="008C1FB9" w:rsidP="003B791A">
            <w:r w:rsidRPr="003B791A">
              <w:t xml:space="preserve">Председатель </w:t>
            </w:r>
            <w:proofErr w:type="spellStart"/>
            <w:r w:rsidRPr="003B791A">
              <w:t>Богучанского</w:t>
            </w:r>
            <w:proofErr w:type="spellEnd"/>
            <w:r w:rsidRPr="003B791A">
              <w:t xml:space="preserve"> районного Совета депутатов</w:t>
            </w:r>
          </w:p>
          <w:p w:rsidR="008C1FB9" w:rsidRPr="003B791A" w:rsidRDefault="008C1FB9" w:rsidP="003B791A">
            <w:pPr>
              <w:jc w:val="both"/>
            </w:pPr>
            <w:r w:rsidRPr="003B791A">
              <w:t xml:space="preserve">_____________________________/ </w:t>
            </w:r>
          </w:p>
          <w:p w:rsidR="008C1FB9" w:rsidRPr="003B791A" w:rsidRDefault="008C1FB9" w:rsidP="003B791A">
            <w:pPr>
              <w:jc w:val="right"/>
            </w:pPr>
            <w:r w:rsidRPr="003B791A">
              <w:t>О.А. Шишкова</w:t>
            </w: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:rsidR="008C1FB9" w:rsidRPr="003B791A" w:rsidRDefault="008C1FB9" w:rsidP="003B791A"/>
          <w:p w:rsidR="008C1FB9" w:rsidRPr="003B791A" w:rsidRDefault="008C1FB9" w:rsidP="003B791A">
            <w:r w:rsidRPr="003B791A">
              <w:t xml:space="preserve">Глава </w:t>
            </w:r>
            <w:proofErr w:type="spellStart"/>
            <w:r w:rsidRPr="003B791A">
              <w:t>Богучанского</w:t>
            </w:r>
            <w:proofErr w:type="spellEnd"/>
            <w:r w:rsidRPr="003B791A">
              <w:t xml:space="preserve"> района</w:t>
            </w:r>
          </w:p>
          <w:p w:rsidR="008C1FB9" w:rsidRPr="003B791A" w:rsidRDefault="008C1FB9" w:rsidP="003B791A">
            <w:pPr>
              <w:pBdr>
                <w:right w:val="single" w:sz="4" w:space="4" w:color="auto"/>
              </w:pBdr>
              <w:jc w:val="both"/>
            </w:pPr>
            <w:r w:rsidRPr="003B791A">
              <w:t xml:space="preserve">_____________________________/ </w:t>
            </w:r>
          </w:p>
          <w:p w:rsidR="008C1FB9" w:rsidRPr="003B791A" w:rsidRDefault="008C1FB9" w:rsidP="003B791A">
            <w:pPr>
              <w:pBdr>
                <w:right w:val="single" w:sz="4" w:space="4" w:color="auto"/>
              </w:pBdr>
              <w:jc w:val="right"/>
            </w:pPr>
            <w:r w:rsidRPr="003B791A">
              <w:t>А.С. Медведев</w:t>
            </w:r>
          </w:p>
        </w:tc>
      </w:tr>
    </w:tbl>
    <w:bookmarkEnd w:id="10"/>
    <w:p w:rsidR="008C1FB9" w:rsidRPr="00246482" w:rsidRDefault="008C1FB9" w:rsidP="008C1FB9">
      <w:pPr>
        <w:jc w:val="both"/>
        <w:rPr>
          <w:sz w:val="22"/>
          <w:szCs w:val="22"/>
        </w:rPr>
      </w:pPr>
      <w:r w:rsidRPr="00246482">
        <w:rPr>
          <w:sz w:val="22"/>
          <w:szCs w:val="22"/>
        </w:rPr>
        <w:t xml:space="preserve">М.П.                                        </w:t>
      </w:r>
      <w:r>
        <w:rPr>
          <w:sz w:val="22"/>
          <w:szCs w:val="22"/>
        </w:rPr>
        <w:t xml:space="preserve">            </w:t>
      </w:r>
      <w:r w:rsidRPr="00246482">
        <w:rPr>
          <w:sz w:val="22"/>
          <w:szCs w:val="22"/>
        </w:rPr>
        <w:t xml:space="preserve"> М.П.                               </w:t>
      </w:r>
      <w:r>
        <w:rPr>
          <w:sz w:val="22"/>
          <w:szCs w:val="22"/>
        </w:rPr>
        <w:t xml:space="preserve">         </w:t>
      </w:r>
      <w:r w:rsidRPr="00246482">
        <w:rPr>
          <w:sz w:val="22"/>
          <w:szCs w:val="22"/>
        </w:rPr>
        <w:t xml:space="preserve">               М.П.</w:t>
      </w:r>
    </w:p>
    <w:p w:rsidR="008C1FB9" w:rsidRPr="00246482" w:rsidRDefault="008C1FB9" w:rsidP="008C1FB9">
      <w:pPr>
        <w:jc w:val="both"/>
        <w:rPr>
          <w:sz w:val="22"/>
          <w:szCs w:val="22"/>
        </w:rPr>
      </w:pPr>
    </w:p>
    <w:p w:rsidR="008C1FB9" w:rsidRDefault="008C1FB9" w:rsidP="008C1FB9">
      <w:pPr>
        <w:jc w:val="both"/>
        <w:rPr>
          <w:sz w:val="26"/>
          <w:szCs w:val="26"/>
        </w:rPr>
      </w:pPr>
    </w:p>
    <w:p w:rsidR="008C1FB9" w:rsidRDefault="008C1FB9" w:rsidP="008C1FB9">
      <w:pPr>
        <w:jc w:val="both"/>
        <w:rPr>
          <w:sz w:val="26"/>
          <w:szCs w:val="26"/>
        </w:rPr>
      </w:pPr>
    </w:p>
    <w:p w:rsidR="008C1FB9" w:rsidRDefault="008C1FB9" w:rsidP="008C1FB9">
      <w:pPr>
        <w:jc w:val="both"/>
        <w:rPr>
          <w:sz w:val="26"/>
          <w:szCs w:val="26"/>
        </w:rPr>
        <w:sectPr w:rsidR="008C1FB9" w:rsidSect="003B791A">
          <w:pgSz w:w="11906" w:h="16838"/>
          <w:pgMar w:top="851" w:right="851" w:bottom="568" w:left="1418" w:header="709" w:footer="709" w:gutter="0"/>
          <w:cols w:space="708"/>
          <w:docGrid w:linePitch="360"/>
        </w:sectPr>
      </w:pPr>
    </w:p>
    <w:p w:rsidR="008C1FB9" w:rsidRDefault="008C1FB9" w:rsidP="008C1FB9">
      <w:pPr>
        <w:jc w:val="both"/>
        <w:rPr>
          <w:sz w:val="26"/>
          <w:szCs w:val="26"/>
        </w:rPr>
        <w:sectPr w:rsidR="008C1FB9" w:rsidSect="008C1FB9">
          <w:type w:val="continuous"/>
          <w:pgSz w:w="11906" w:h="16838"/>
          <w:pgMar w:top="851" w:right="851" w:bottom="568" w:left="1418" w:header="709" w:footer="709" w:gutter="0"/>
          <w:cols w:space="708"/>
          <w:docGrid w:linePitch="360"/>
        </w:sectPr>
      </w:pPr>
    </w:p>
    <w:tbl>
      <w:tblPr>
        <w:tblW w:w="15879" w:type="dxa"/>
        <w:tblInd w:w="87" w:type="dxa"/>
        <w:tblLook w:val="04A0"/>
      </w:tblPr>
      <w:tblGrid>
        <w:gridCol w:w="820"/>
        <w:gridCol w:w="823"/>
        <w:gridCol w:w="1903"/>
        <w:gridCol w:w="824"/>
        <w:gridCol w:w="806"/>
        <w:gridCol w:w="743"/>
        <w:gridCol w:w="883"/>
        <w:gridCol w:w="703"/>
        <w:gridCol w:w="703"/>
        <w:gridCol w:w="843"/>
        <w:gridCol w:w="823"/>
        <w:gridCol w:w="966"/>
        <w:gridCol w:w="1192"/>
        <w:gridCol w:w="1134"/>
        <w:gridCol w:w="920"/>
        <w:gridCol w:w="867"/>
        <w:gridCol w:w="704"/>
        <w:gridCol w:w="222"/>
      </w:tblGrid>
      <w:tr w:rsidR="008C1FB9" w:rsidRPr="00B67068" w:rsidTr="003B791A">
        <w:trPr>
          <w:trHeight w:val="7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bookmarkStart w:id="11" w:name="RANGE!A1:R130"/>
            <w:bookmarkEnd w:id="11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Приложение № 1 к дополнительному соглашению №  5              от "____" _________________ 2023 год</w:t>
            </w:r>
          </w:p>
        </w:tc>
      </w:tr>
      <w:tr w:rsidR="008C1FB9" w:rsidRPr="00B67068" w:rsidTr="003B791A">
        <w:trPr>
          <w:trHeight w:val="15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5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Приложение</w:t>
            </w:r>
            <w:r w:rsidRPr="00B67068">
              <w:rPr>
                <w:sz w:val="20"/>
                <w:szCs w:val="20"/>
              </w:rPr>
              <w:br/>
              <w:t xml:space="preserve">к Соглашению о передаче </w:t>
            </w:r>
            <w:proofErr w:type="gramStart"/>
            <w:r w:rsidRPr="00B67068">
              <w:rPr>
                <w:sz w:val="20"/>
                <w:szCs w:val="20"/>
              </w:rPr>
              <w:t>осуществления части полномочий органов местного самоуправления муниципального образования</w:t>
            </w:r>
            <w:proofErr w:type="gramEnd"/>
            <w:r w:rsidRPr="00B67068">
              <w:rPr>
                <w:sz w:val="20"/>
                <w:szCs w:val="20"/>
              </w:rPr>
              <w:t xml:space="preserve"> </w:t>
            </w:r>
            <w:proofErr w:type="spellStart"/>
            <w:r w:rsidRPr="00B67068">
              <w:rPr>
                <w:sz w:val="20"/>
                <w:szCs w:val="20"/>
              </w:rPr>
              <w:t>Манзенский</w:t>
            </w:r>
            <w:proofErr w:type="spellEnd"/>
            <w:r w:rsidRPr="00B67068">
              <w:rPr>
                <w:sz w:val="20"/>
                <w:szCs w:val="20"/>
              </w:rPr>
              <w:t xml:space="preserve"> сельсовет органам местного самоуправления муниципального образования </w:t>
            </w:r>
            <w:proofErr w:type="spellStart"/>
            <w:r w:rsidRPr="00B67068">
              <w:rPr>
                <w:sz w:val="20"/>
                <w:szCs w:val="20"/>
              </w:rPr>
              <w:t>Богучанский</w:t>
            </w:r>
            <w:proofErr w:type="spellEnd"/>
            <w:r w:rsidRPr="00B67068">
              <w:rPr>
                <w:sz w:val="20"/>
                <w:szCs w:val="20"/>
              </w:rPr>
              <w:t xml:space="preserve"> район от "25" февраля 2021 г.</w:t>
            </w:r>
          </w:p>
        </w:tc>
      </w:tr>
      <w:tr w:rsidR="008C1FB9" w:rsidRPr="00B67068" w:rsidTr="003B791A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50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Cs w:val="28"/>
              </w:rPr>
            </w:pPr>
            <w:r w:rsidRPr="00B67068">
              <w:rPr>
                <w:b/>
                <w:bCs/>
                <w:szCs w:val="28"/>
              </w:rPr>
              <w:t>Порядок</w:t>
            </w:r>
          </w:p>
        </w:tc>
      </w:tr>
      <w:tr w:rsidR="008C1FB9" w:rsidRPr="00B67068" w:rsidTr="003B791A">
        <w:trPr>
          <w:trHeight w:val="9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50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</w:rPr>
            </w:pPr>
            <w:r w:rsidRPr="00B67068">
              <w:rPr>
                <w:b/>
                <w:bCs/>
              </w:rPr>
              <w:t xml:space="preserve">определения ежегодного объёма межбюджетных трансфертов, передаваемых для осуществления полномочий, указанных в пунктах 1.2 и 1.3 Соглашения о передаче </w:t>
            </w:r>
            <w:proofErr w:type="gramStart"/>
            <w:r w:rsidRPr="00B67068">
              <w:rPr>
                <w:b/>
                <w:bCs/>
              </w:rPr>
              <w:t>осуществления части полномочий органов местного самоуправления муниципального образования</w:t>
            </w:r>
            <w:proofErr w:type="gramEnd"/>
            <w:r w:rsidRPr="00B67068">
              <w:rPr>
                <w:b/>
                <w:bCs/>
              </w:rPr>
              <w:t xml:space="preserve"> </w:t>
            </w:r>
            <w:proofErr w:type="spellStart"/>
            <w:r w:rsidRPr="00B67068">
              <w:rPr>
                <w:b/>
                <w:bCs/>
              </w:rPr>
              <w:t>Манзенский</w:t>
            </w:r>
            <w:proofErr w:type="spellEnd"/>
            <w:r w:rsidRPr="00B67068">
              <w:rPr>
                <w:b/>
                <w:bCs/>
              </w:rPr>
              <w:t xml:space="preserve"> сельсовет органам местного самоуправления муниципального образования </w:t>
            </w:r>
            <w:proofErr w:type="spellStart"/>
            <w:r w:rsidRPr="00B67068">
              <w:rPr>
                <w:b/>
                <w:bCs/>
              </w:rPr>
              <w:t>Богучанский</w:t>
            </w:r>
            <w:proofErr w:type="spellEnd"/>
            <w:r w:rsidRPr="00B67068">
              <w:rPr>
                <w:b/>
                <w:bCs/>
              </w:rPr>
              <w:t xml:space="preserve"> район </w:t>
            </w:r>
          </w:p>
        </w:tc>
      </w:tr>
      <w:tr w:rsidR="008C1FB9" w:rsidRPr="00B67068" w:rsidTr="003B791A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</w:rPr>
            </w:pPr>
            <w:r w:rsidRPr="00B67068">
              <w:rPr>
                <w:b/>
                <w:bCs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6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50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r w:rsidRPr="00B67068">
              <w:t xml:space="preserve">          Общий  объем межбюджетных </w:t>
            </w:r>
            <w:proofErr w:type="gramStart"/>
            <w:r w:rsidRPr="00B67068">
              <w:t>трансфертов</w:t>
            </w:r>
            <w:proofErr w:type="gramEnd"/>
            <w:r w:rsidRPr="00B67068">
              <w:t xml:space="preserve"> передаваемый в бюджет муниципального образования </w:t>
            </w:r>
            <w:proofErr w:type="spellStart"/>
            <w:r w:rsidRPr="00B67068">
              <w:t>Богучанский</w:t>
            </w:r>
            <w:proofErr w:type="spellEnd"/>
            <w:r w:rsidRPr="00B67068">
              <w:t xml:space="preserve"> район рассчитывается по формуле:</w:t>
            </w:r>
          </w:p>
        </w:tc>
      </w:tr>
      <w:tr w:rsidR="008C1FB9" w:rsidRPr="00B67068" w:rsidTr="003B791A">
        <w:trPr>
          <w:trHeight w:val="5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b/>
                <w:bCs/>
              </w:rPr>
            </w:pPr>
            <w:proofErr w:type="spellStart"/>
            <w:r w:rsidRPr="00B67068">
              <w:rPr>
                <w:b/>
                <w:bCs/>
              </w:rPr>
              <w:t>C</w:t>
            </w:r>
            <w:r w:rsidRPr="00B67068">
              <w:rPr>
                <w:b/>
                <w:bCs/>
                <w:vertAlign w:val="subscript"/>
              </w:rPr>
              <w:t>i</w:t>
            </w:r>
            <w:proofErr w:type="spellEnd"/>
            <w:r w:rsidRPr="00B67068">
              <w:rPr>
                <w:b/>
                <w:bCs/>
              </w:rPr>
              <w:t xml:space="preserve"> = X * Y * H * </w:t>
            </w:r>
            <w:proofErr w:type="spellStart"/>
            <w:r w:rsidRPr="00B67068">
              <w:rPr>
                <w:b/>
                <w:bCs/>
              </w:rPr>
              <w:t>М</w:t>
            </w:r>
            <w:r w:rsidRPr="00B67068">
              <w:rPr>
                <w:b/>
                <w:bCs/>
                <w:vertAlign w:val="subscript"/>
              </w:rPr>
              <w:t>з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где: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7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1FB9" w:rsidRPr="00B67068" w:rsidRDefault="008C1FB9" w:rsidP="003B791A">
            <w:proofErr w:type="spellStart"/>
            <w:r w:rsidRPr="00B67068">
              <w:t>C</w:t>
            </w:r>
            <w:r w:rsidRPr="00B67068">
              <w:rPr>
                <w:vertAlign w:val="subscript"/>
              </w:rPr>
              <w:t>i</w:t>
            </w:r>
            <w:proofErr w:type="spellEnd"/>
            <w:r w:rsidRPr="00B67068">
              <w:t xml:space="preserve"> - </w:t>
            </w:r>
          </w:p>
        </w:tc>
        <w:tc>
          <w:tcPr>
            <w:tcW w:w="115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 xml:space="preserve">объем межбюджетных трансфертов, передаваемых для осуществления полномочий, указанных в пунктах 1.2 и 1.3 Соглашения о передаче </w:t>
            </w:r>
            <w:proofErr w:type="gramStart"/>
            <w:r w:rsidRPr="00B67068">
              <w:rPr>
                <w:sz w:val="20"/>
                <w:szCs w:val="20"/>
              </w:rPr>
              <w:t>осуществления части полномочий органов местного самоуправления муниципального образования</w:t>
            </w:r>
            <w:proofErr w:type="gramEnd"/>
            <w:r w:rsidRPr="00B67068">
              <w:rPr>
                <w:sz w:val="20"/>
                <w:szCs w:val="20"/>
              </w:rPr>
              <w:t xml:space="preserve"> </w:t>
            </w:r>
            <w:proofErr w:type="spellStart"/>
            <w:r w:rsidRPr="00B67068">
              <w:rPr>
                <w:sz w:val="20"/>
                <w:szCs w:val="20"/>
              </w:rPr>
              <w:t>Манзенский</w:t>
            </w:r>
            <w:proofErr w:type="spellEnd"/>
            <w:r w:rsidRPr="00B67068">
              <w:rPr>
                <w:sz w:val="20"/>
                <w:szCs w:val="20"/>
              </w:rPr>
              <w:t xml:space="preserve"> сельсовет органам местного самоуправления муниципального образования </w:t>
            </w:r>
            <w:proofErr w:type="spellStart"/>
            <w:r w:rsidRPr="00B67068">
              <w:rPr>
                <w:sz w:val="20"/>
                <w:szCs w:val="20"/>
              </w:rPr>
              <w:t>Богучанский</w:t>
            </w:r>
            <w:proofErr w:type="spellEnd"/>
            <w:r w:rsidRPr="00B67068">
              <w:rPr>
                <w:sz w:val="20"/>
                <w:szCs w:val="20"/>
              </w:rPr>
              <w:t xml:space="preserve"> район;</w:t>
            </w: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r w:rsidRPr="00B67068">
              <w:t xml:space="preserve">Х - </w:t>
            </w:r>
          </w:p>
        </w:tc>
        <w:tc>
          <w:tcPr>
            <w:tcW w:w="64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количество человек - пользователей жилищно-коммунальными услугами;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1FB9" w:rsidRPr="00B67068" w:rsidRDefault="008C1FB9" w:rsidP="003B791A">
            <w:r w:rsidRPr="00B67068">
              <w:t>Y -</w:t>
            </w:r>
          </w:p>
        </w:tc>
        <w:tc>
          <w:tcPr>
            <w:tcW w:w="115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фонд оплаты труда специалиста, осуществляющего расчет межбюджетных трансфертов на оплату жилого помещения и коммунальных услуг на 1 получателя;</w:t>
            </w: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r w:rsidRPr="00B67068">
              <w:t xml:space="preserve">Н - </w:t>
            </w:r>
          </w:p>
        </w:tc>
        <w:tc>
          <w:tcPr>
            <w:tcW w:w="4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начисление на ФОТ работника  (ФОТ*30,2%);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roofErr w:type="spellStart"/>
            <w:r w:rsidRPr="00B67068">
              <w:t>Мз</w:t>
            </w:r>
            <w:proofErr w:type="spellEnd"/>
            <w:r w:rsidRPr="00B67068">
              <w:t xml:space="preserve"> -  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текущие  расходы;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r w:rsidRPr="00B67068">
              <w:t xml:space="preserve">1) Расчет объема межбюджетных трансфертов </w:t>
            </w:r>
            <w:r w:rsidRPr="00B67068">
              <w:rPr>
                <w:b/>
                <w:bCs/>
              </w:rPr>
              <w:t>на 2021 год</w:t>
            </w:r>
            <w:r w:rsidRPr="00B67068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а) Расчет фонда оплаты труда, (</w:t>
            </w:r>
            <w:r w:rsidRPr="00B67068">
              <w:rPr>
                <w:b/>
                <w:bCs/>
                <w:sz w:val="20"/>
                <w:szCs w:val="20"/>
              </w:rPr>
              <w:t>Y, Н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на 2021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Заработная плата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ведущий специалист с 01.01.2021г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единица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5630*58,9*1,8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596 893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Начисление на оплату труда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30,20%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180 262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ФОТ: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777 154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б) Расчет доли фонда оплаты труда на 1 получателя коммунальных услуг, (</w:t>
            </w:r>
            <w:r w:rsidRPr="00B67068">
              <w:rPr>
                <w:b/>
                <w:bCs/>
                <w:sz w:val="20"/>
                <w:szCs w:val="20"/>
              </w:rPr>
              <w:t>Y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ФОТ (</w:t>
            </w:r>
            <w:r w:rsidRPr="00B67068">
              <w:rPr>
                <w:b/>
                <w:bCs/>
                <w:sz w:val="16"/>
                <w:szCs w:val="16"/>
              </w:rPr>
              <w:t>Y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Богучанский</w:t>
            </w:r>
            <w:proofErr w:type="spellEnd"/>
            <w:r w:rsidRPr="00B6706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45 429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9 081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962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20 860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3 284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1 931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36 118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596 893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16,52619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в) Расчет объёма межбюджетных трансфертов поселения, (</w:t>
            </w:r>
            <w:proofErr w:type="spellStart"/>
            <w:r w:rsidRPr="00B67068">
              <w:rPr>
                <w:b/>
                <w:bCs/>
                <w:sz w:val="20"/>
                <w:szCs w:val="20"/>
              </w:rPr>
              <w:t>Ci</w:t>
            </w:r>
            <w:proofErr w:type="spellEnd"/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Количество  штатных  единиц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Объём межбюджетных трансфертов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B67068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B67068">
              <w:rPr>
                <w:b/>
                <w:bCs/>
                <w:sz w:val="16"/>
                <w:szCs w:val="16"/>
              </w:rPr>
              <w:t>i</w:t>
            </w:r>
            <w:proofErr w:type="spellEnd"/>
            <w:proofErr w:type="gramEnd"/>
            <w:r w:rsidRPr="00B67068">
              <w:rPr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в том  числе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Фонд заработной  платы </w:t>
            </w:r>
            <w:r w:rsidRPr="00B67068">
              <w:rPr>
                <w:b/>
                <w:bCs/>
                <w:sz w:val="16"/>
                <w:szCs w:val="16"/>
              </w:rPr>
              <w:t xml:space="preserve">(Y)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  <w:r w:rsidRPr="00B67068">
              <w:rPr>
                <w:sz w:val="16"/>
                <w:szCs w:val="16"/>
              </w:rPr>
              <w:t xml:space="preserve">                              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Начисление на ФОТ (</w:t>
            </w:r>
            <w:r w:rsidRPr="00B67068">
              <w:rPr>
                <w:b/>
                <w:bCs/>
                <w:sz w:val="16"/>
                <w:szCs w:val="16"/>
              </w:rPr>
              <w:t>H</w:t>
            </w:r>
            <w:r w:rsidRPr="00B67068">
              <w:rPr>
                <w:i/>
                <w:iCs/>
                <w:sz w:val="16"/>
                <w:szCs w:val="16"/>
              </w:rPr>
              <w:t>-30,2%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Текущие расходы 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B67068">
              <w:rPr>
                <w:b/>
                <w:bCs/>
                <w:sz w:val="16"/>
                <w:szCs w:val="16"/>
              </w:rPr>
              <w:t>M</w:t>
            </w:r>
            <w:proofErr w:type="gramEnd"/>
            <w:r w:rsidRPr="00B67068">
              <w:rPr>
                <w:b/>
                <w:bCs/>
                <w:sz w:val="16"/>
                <w:szCs w:val="16"/>
              </w:rPr>
              <w:t>з</w:t>
            </w:r>
            <w:proofErr w:type="spellEnd"/>
            <w:r w:rsidRPr="00B6706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Манзенский</w:t>
            </w:r>
            <w:proofErr w:type="spellEnd"/>
            <w:r w:rsidRPr="00B67068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1 726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1 214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1 882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0,052107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16,52619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40 495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31 102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9 393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color w:val="000000"/>
                <w:sz w:val="20"/>
                <w:szCs w:val="20"/>
              </w:rPr>
            </w:pPr>
            <w:r w:rsidRPr="00B670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1 726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1 214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1 882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40 495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31 102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9 393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r w:rsidRPr="00B67068">
              <w:t xml:space="preserve">2) Расчет объема межбюджетных трансфертов </w:t>
            </w:r>
            <w:r w:rsidRPr="00B67068">
              <w:rPr>
                <w:b/>
                <w:bCs/>
              </w:rPr>
              <w:t>на 2022 год</w:t>
            </w:r>
            <w:r w:rsidRPr="00B67068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а) Расчет фонда оплаты труда, (</w:t>
            </w:r>
            <w:r w:rsidRPr="00B67068">
              <w:rPr>
                <w:b/>
                <w:bCs/>
                <w:sz w:val="20"/>
                <w:szCs w:val="20"/>
              </w:rPr>
              <w:t>Y, Н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Заработная плата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ведущий специалист с 01.01.2022 по 30.06.2022</w:t>
            </w:r>
            <w:proofErr w:type="gramStart"/>
            <w:r w:rsidRPr="00B67068">
              <w:rPr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единица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5630*58,9*1,8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298 446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ведущий специалист с 01.07.2022 по 31.12.2022</w:t>
            </w:r>
            <w:proofErr w:type="gramStart"/>
            <w:r w:rsidRPr="00B67068">
              <w:rPr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6114*58,9*1,9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324 103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премииальный</w:t>
            </w:r>
            <w:proofErr w:type="spellEnd"/>
            <w:r w:rsidRPr="00B67068"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10%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62 255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Начисление на оплату труда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30,20%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206 811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ФОТ: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891 615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б) Расчет доли фонда оплаты труда на 1 получателя коммунальных услуг, (</w:t>
            </w:r>
            <w:r w:rsidRPr="00B67068">
              <w:rPr>
                <w:b/>
                <w:bCs/>
                <w:sz w:val="20"/>
                <w:szCs w:val="20"/>
              </w:rPr>
              <w:t>Y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ФОТ (</w:t>
            </w:r>
            <w:r w:rsidRPr="00B67068">
              <w:rPr>
                <w:b/>
                <w:bCs/>
                <w:sz w:val="16"/>
                <w:szCs w:val="16"/>
              </w:rPr>
              <w:t>Y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Богучанский</w:t>
            </w:r>
            <w:proofErr w:type="spellEnd"/>
            <w:r w:rsidRPr="00B6706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45 039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9 069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960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20 860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2 598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1 931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35 418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684 804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19,33491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в) Расчет объёма межбюджетных трансфертов поселения, (</w:t>
            </w:r>
            <w:proofErr w:type="spellStart"/>
            <w:r w:rsidRPr="00B67068">
              <w:rPr>
                <w:b/>
                <w:bCs/>
                <w:sz w:val="20"/>
                <w:szCs w:val="20"/>
              </w:rPr>
              <w:t>Ci</w:t>
            </w:r>
            <w:proofErr w:type="spellEnd"/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Количество  штатных  единиц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Объём межбюджетных трансфертов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B67068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B67068">
              <w:rPr>
                <w:b/>
                <w:bCs/>
                <w:sz w:val="16"/>
                <w:szCs w:val="16"/>
              </w:rPr>
              <w:t>i</w:t>
            </w:r>
            <w:proofErr w:type="spellEnd"/>
            <w:proofErr w:type="gramEnd"/>
            <w:r w:rsidRPr="00B67068">
              <w:rPr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в том  числе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Фонд заработной  платы </w:t>
            </w:r>
            <w:r w:rsidRPr="00B67068">
              <w:rPr>
                <w:b/>
                <w:bCs/>
                <w:sz w:val="16"/>
                <w:szCs w:val="16"/>
              </w:rPr>
              <w:t xml:space="preserve">(Y)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  <w:r w:rsidRPr="00B67068">
              <w:rPr>
                <w:sz w:val="16"/>
                <w:szCs w:val="16"/>
              </w:rPr>
              <w:t xml:space="preserve">                              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Начисление на ФОТ (</w:t>
            </w:r>
            <w:r w:rsidRPr="00B67068">
              <w:rPr>
                <w:b/>
                <w:bCs/>
                <w:sz w:val="16"/>
                <w:szCs w:val="16"/>
              </w:rPr>
              <w:t>H</w:t>
            </w:r>
            <w:r w:rsidRPr="00B67068">
              <w:rPr>
                <w:i/>
                <w:iCs/>
                <w:sz w:val="16"/>
                <w:szCs w:val="16"/>
              </w:rPr>
              <w:t>-30,2%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Текущие расходы 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B67068">
              <w:rPr>
                <w:b/>
                <w:bCs/>
                <w:sz w:val="16"/>
                <w:szCs w:val="16"/>
              </w:rPr>
              <w:t>M</w:t>
            </w:r>
            <w:proofErr w:type="gramEnd"/>
            <w:r w:rsidRPr="00B67068">
              <w:rPr>
                <w:b/>
                <w:bCs/>
                <w:sz w:val="16"/>
                <w:szCs w:val="16"/>
              </w:rPr>
              <w:t>з</w:t>
            </w:r>
            <w:proofErr w:type="spellEnd"/>
            <w:r w:rsidRPr="00B6706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Манзенский</w:t>
            </w:r>
            <w:proofErr w:type="spellEnd"/>
            <w:r w:rsidRPr="00B67068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1 609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1 214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1 821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0,051415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19,33491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45 842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35 209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10 633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color w:val="000000"/>
                <w:sz w:val="20"/>
                <w:szCs w:val="20"/>
              </w:rPr>
            </w:pPr>
            <w:r w:rsidRPr="00B670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1 609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1 214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1 821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45 842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35 209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10 633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r w:rsidRPr="00B67068">
              <w:t xml:space="preserve">3) Расчет объема межбюджетных трансфертов </w:t>
            </w:r>
            <w:r w:rsidRPr="00B67068">
              <w:rPr>
                <w:b/>
                <w:bCs/>
              </w:rPr>
              <w:t>на 2023 год</w:t>
            </w:r>
            <w:r w:rsidRPr="00B67068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а) Расчет фонда оплаты труда, (</w:t>
            </w:r>
            <w:r w:rsidRPr="00B67068">
              <w:rPr>
                <w:b/>
                <w:bCs/>
                <w:sz w:val="20"/>
                <w:szCs w:val="20"/>
              </w:rPr>
              <w:t>Y, Н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на 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Заработная плата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ведущий специалист с 01.01.2023г по 30.06.2023г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единица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6114*58,9*1,8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324 103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ведущий специалист с 01.07.2023г по 31.12.2023г</w:t>
            </w: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6499*58,9*1,8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344 512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премииальный</w:t>
            </w:r>
            <w:proofErr w:type="spellEnd"/>
            <w:r w:rsidRPr="00B67068"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10%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66 862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Начисление на оплату труда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30,20%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222 114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ФОТ: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957 591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б) Расчет доли фонда оплаты труда на 1 получателя коммунальных услуг, (</w:t>
            </w:r>
            <w:r w:rsidRPr="00B67068">
              <w:rPr>
                <w:b/>
                <w:bCs/>
                <w:sz w:val="20"/>
                <w:szCs w:val="20"/>
              </w:rPr>
              <w:t>Y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ФОТ (</w:t>
            </w:r>
            <w:r w:rsidRPr="00B67068">
              <w:rPr>
                <w:b/>
                <w:bCs/>
                <w:sz w:val="16"/>
                <w:szCs w:val="16"/>
              </w:rPr>
              <w:t>Y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Богучанский</w:t>
            </w:r>
            <w:proofErr w:type="spellEnd"/>
            <w:r w:rsidRPr="00B6706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44 701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8 695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16 549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1 691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28 880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735 477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25,46666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в) Расчет объёма межбюджетных трансфертов поселения, (</w:t>
            </w:r>
            <w:proofErr w:type="spellStart"/>
            <w:r w:rsidRPr="00B67068">
              <w:rPr>
                <w:b/>
                <w:bCs/>
                <w:sz w:val="20"/>
                <w:szCs w:val="20"/>
              </w:rPr>
              <w:t>Ci</w:t>
            </w:r>
            <w:proofErr w:type="spellEnd"/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Количество  штатных  единиц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Объём межбюджетных трансфертов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B67068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B67068">
              <w:rPr>
                <w:b/>
                <w:bCs/>
                <w:sz w:val="16"/>
                <w:szCs w:val="16"/>
              </w:rPr>
              <w:t>i</w:t>
            </w:r>
            <w:proofErr w:type="spellEnd"/>
            <w:proofErr w:type="gramEnd"/>
            <w:r w:rsidRPr="00B67068">
              <w:rPr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в том  числе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Фонд заработной  платы </w:t>
            </w:r>
            <w:r w:rsidRPr="00B67068">
              <w:rPr>
                <w:b/>
                <w:bCs/>
                <w:sz w:val="16"/>
                <w:szCs w:val="16"/>
              </w:rPr>
              <w:t xml:space="preserve">(Y)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  <w:r w:rsidRPr="00B67068">
              <w:rPr>
                <w:sz w:val="16"/>
                <w:szCs w:val="16"/>
              </w:rPr>
              <w:t xml:space="preserve">                              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Начисление на ФОТ (</w:t>
            </w:r>
            <w:r w:rsidRPr="00B67068">
              <w:rPr>
                <w:b/>
                <w:bCs/>
                <w:sz w:val="16"/>
                <w:szCs w:val="16"/>
              </w:rPr>
              <w:t>H</w:t>
            </w:r>
            <w:r w:rsidRPr="00B67068">
              <w:rPr>
                <w:i/>
                <w:iCs/>
                <w:sz w:val="16"/>
                <w:szCs w:val="16"/>
              </w:rPr>
              <w:t>-30,2%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Текущие расходы 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B67068">
              <w:rPr>
                <w:b/>
                <w:bCs/>
                <w:sz w:val="16"/>
                <w:szCs w:val="16"/>
              </w:rPr>
              <w:t>M</w:t>
            </w:r>
            <w:proofErr w:type="gramEnd"/>
            <w:r w:rsidRPr="00B67068">
              <w:rPr>
                <w:b/>
                <w:bCs/>
                <w:sz w:val="16"/>
                <w:szCs w:val="16"/>
              </w:rPr>
              <w:t>з</w:t>
            </w:r>
            <w:proofErr w:type="spellEnd"/>
            <w:r w:rsidRPr="00B6706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Манзенский</w:t>
            </w:r>
            <w:proofErr w:type="spellEnd"/>
            <w:r w:rsidRPr="00B67068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1 557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0,026201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25,46666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30 770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23 633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7 137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color w:val="000000"/>
                <w:sz w:val="20"/>
                <w:szCs w:val="20"/>
              </w:rPr>
            </w:pPr>
            <w:r w:rsidRPr="00B670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1 557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30 770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23 633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7 137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r w:rsidRPr="00B67068">
              <w:t xml:space="preserve">4) Расчет объема межбюджетных трансфертов </w:t>
            </w:r>
            <w:r w:rsidRPr="00B67068">
              <w:rPr>
                <w:b/>
                <w:bCs/>
              </w:rPr>
              <w:t>на 2024 год</w:t>
            </w:r>
            <w:r w:rsidRPr="00B67068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а) Расчет фонда оплаты труда, (</w:t>
            </w:r>
            <w:r w:rsidRPr="00B67068">
              <w:rPr>
                <w:b/>
                <w:bCs/>
                <w:sz w:val="20"/>
                <w:szCs w:val="20"/>
              </w:rPr>
              <w:t>Y, Н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на 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Заработная плата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ведущий специалист с 01.01.2023г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единица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6114*58,9*1,8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648 206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премииальный</w:t>
            </w:r>
            <w:proofErr w:type="spellEnd"/>
            <w:r w:rsidRPr="00B67068"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10%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64 821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Начисление на оплату труда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30,20%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215 334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ФОТ: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928 361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б) Расчет доли фонда оплаты труда на 1 получателя коммунальных услуг, (</w:t>
            </w:r>
            <w:r w:rsidRPr="00B67068">
              <w:rPr>
                <w:b/>
                <w:bCs/>
                <w:sz w:val="20"/>
                <w:szCs w:val="20"/>
              </w:rPr>
              <w:t>Y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ФОТ (</w:t>
            </w:r>
            <w:r w:rsidRPr="00B67068">
              <w:rPr>
                <w:b/>
                <w:bCs/>
                <w:sz w:val="16"/>
                <w:szCs w:val="16"/>
              </w:rPr>
              <w:t>Y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Богучанский</w:t>
            </w:r>
            <w:proofErr w:type="spellEnd"/>
            <w:r w:rsidRPr="00B6706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44 701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8 695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16 549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1 691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28 880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713 027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24,68930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5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в) Расчет объёма межбюджетных трансфертов поселения, (</w:t>
            </w:r>
            <w:proofErr w:type="spellStart"/>
            <w:r w:rsidRPr="00B67068">
              <w:rPr>
                <w:b/>
                <w:bCs/>
                <w:sz w:val="20"/>
                <w:szCs w:val="20"/>
              </w:rPr>
              <w:t>Ci</w:t>
            </w:r>
            <w:proofErr w:type="spellEnd"/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Количество  штатных  единиц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Объём межбюджетных трансфертов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B67068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B67068">
              <w:rPr>
                <w:b/>
                <w:bCs/>
                <w:sz w:val="16"/>
                <w:szCs w:val="16"/>
              </w:rPr>
              <w:t>i</w:t>
            </w:r>
            <w:proofErr w:type="spellEnd"/>
            <w:proofErr w:type="gramEnd"/>
            <w:r w:rsidRPr="00B67068">
              <w:rPr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в том  числе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Фонд заработной  платы </w:t>
            </w:r>
            <w:r w:rsidRPr="00B67068">
              <w:rPr>
                <w:b/>
                <w:bCs/>
                <w:sz w:val="16"/>
                <w:szCs w:val="16"/>
              </w:rPr>
              <w:t xml:space="preserve">(Y)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  <w:r w:rsidRPr="00B67068">
              <w:rPr>
                <w:sz w:val="16"/>
                <w:szCs w:val="16"/>
              </w:rPr>
              <w:t xml:space="preserve">                              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Начисление на ФОТ (</w:t>
            </w:r>
            <w:r w:rsidRPr="00B67068">
              <w:rPr>
                <w:b/>
                <w:bCs/>
                <w:sz w:val="16"/>
                <w:szCs w:val="16"/>
              </w:rPr>
              <w:t>H</w:t>
            </w:r>
            <w:r w:rsidRPr="00B67068">
              <w:rPr>
                <w:i/>
                <w:iCs/>
                <w:sz w:val="16"/>
                <w:szCs w:val="16"/>
              </w:rPr>
              <w:t>-30,2%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Текущие расходы 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B67068">
              <w:rPr>
                <w:b/>
                <w:bCs/>
                <w:sz w:val="16"/>
                <w:szCs w:val="16"/>
              </w:rPr>
              <w:t>M</w:t>
            </w:r>
            <w:proofErr w:type="gramEnd"/>
            <w:r w:rsidRPr="00B67068">
              <w:rPr>
                <w:b/>
                <w:bCs/>
                <w:sz w:val="16"/>
                <w:szCs w:val="16"/>
              </w:rPr>
              <w:t>з</w:t>
            </w:r>
            <w:proofErr w:type="spellEnd"/>
            <w:r w:rsidRPr="00B6706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Манзенский</w:t>
            </w:r>
            <w:proofErr w:type="spellEnd"/>
            <w:r w:rsidRPr="00B67068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1 557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0,026201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24,68930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29 831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22 912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6 919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color w:val="000000"/>
                <w:sz w:val="20"/>
                <w:szCs w:val="20"/>
              </w:rPr>
            </w:pPr>
            <w:r w:rsidRPr="00B670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1 557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29 831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22 912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6 919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r w:rsidRPr="00B67068">
              <w:t xml:space="preserve">5) Расчет объема межбюджетных трансфертов </w:t>
            </w:r>
            <w:r w:rsidRPr="00B67068">
              <w:rPr>
                <w:b/>
                <w:bCs/>
              </w:rPr>
              <w:t>на 2025 год</w:t>
            </w:r>
            <w:r w:rsidRPr="00B67068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а) Расчет фонда оплаты труда, (</w:t>
            </w:r>
            <w:r w:rsidRPr="00B67068">
              <w:rPr>
                <w:b/>
                <w:bCs/>
                <w:sz w:val="20"/>
                <w:szCs w:val="20"/>
              </w:rPr>
              <w:t>Y, Н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97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на 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Заработная плата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ведущий специалист с 01.01.2023г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единица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6114*58,9*1,8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648 206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премииальный</w:t>
            </w:r>
            <w:proofErr w:type="spellEnd"/>
            <w:r w:rsidRPr="00B67068"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10%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64 821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i/>
                <w:iCs/>
                <w:sz w:val="20"/>
                <w:szCs w:val="20"/>
              </w:rPr>
            </w:pPr>
            <w:r w:rsidRPr="00B67068">
              <w:rPr>
                <w:i/>
                <w:iCs/>
                <w:sz w:val="20"/>
                <w:szCs w:val="20"/>
              </w:rPr>
              <w:t>Начисление на оплату труда (</w:t>
            </w:r>
            <w:r w:rsidRPr="00B67068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B6706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30,20%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215 334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 ФОТ: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928 361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9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б) Расчет доли фонда оплаты труда на 1 получателя коммунальных услуг, (</w:t>
            </w:r>
            <w:r w:rsidRPr="00B67068">
              <w:rPr>
                <w:b/>
                <w:bCs/>
                <w:sz w:val="20"/>
                <w:szCs w:val="20"/>
              </w:rPr>
              <w:t>Y</w:t>
            </w:r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ФОТ (</w:t>
            </w:r>
            <w:r w:rsidRPr="00B67068">
              <w:rPr>
                <w:b/>
                <w:bCs/>
                <w:sz w:val="16"/>
                <w:szCs w:val="16"/>
              </w:rPr>
              <w:t>Y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Богучанский</w:t>
            </w:r>
            <w:proofErr w:type="spellEnd"/>
            <w:r w:rsidRPr="00B6706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44 701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8 695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16 549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1 691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28 880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713 027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24,68930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9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в) Расчет объёма межбюджетных трансфертов поселения, (</w:t>
            </w:r>
            <w:proofErr w:type="spellStart"/>
            <w:r w:rsidRPr="00B67068">
              <w:rPr>
                <w:b/>
                <w:bCs/>
                <w:sz w:val="20"/>
                <w:szCs w:val="20"/>
              </w:rPr>
              <w:t>Ci</w:t>
            </w:r>
            <w:proofErr w:type="spellEnd"/>
            <w:r w:rsidRPr="00B6706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Численность населения</w:t>
            </w:r>
          </w:p>
        </w:tc>
        <w:tc>
          <w:tcPr>
            <w:tcW w:w="4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B67068">
              <w:rPr>
                <w:sz w:val="16"/>
                <w:szCs w:val="16"/>
              </w:rPr>
              <w:t>пользующихся</w:t>
            </w:r>
            <w:proofErr w:type="gramEnd"/>
            <w:r w:rsidRPr="00B67068">
              <w:rPr>
                <w:sz w:val="16"/>
                <w:szCs w:val="16"/>
              </w:rPr>
              <w:t xml:space="preserve"> коммунальными услугами </w:t>
            </w:r>
            <w:r w:rsidRPr="00B67068">
              <w:rPr>
                <w:b/>
                <w:bCs/>
                <w:i/>
                <w:iCs/>
                <w:sz w:val="16"/>
                <w:szCs w:val="16"/>
              </w:rPr>
              <w:t>(Х)</w:t>
            </w:r>
            <w:r w:rsidRPr="00B67068">
              <w:rPr>
                <w:sz w:val="16"/>
                <w:szCs w:val="16"/>
              </w:rPr>
              <w:t>: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ИТОГО пользователей 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Количество  штатных  единиц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Доля ФОТ на 1 получателя 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Объём межбюджетных трансфертов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B67068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B67068">
              <w:rPr>
                <w:b/>
                <w:bCs/>
                <w:sz w:val="16"/>
                <w:szCs w:val="16"/>
              </w:rPr>
              <w:t>i</w:t>
            </w:r>
            <w:proofErr w:type="spellEnd"/>
            <w:proofErr w:type="gramEnd"/>
            <w:r w:rsidRPr="00B67068">
              <w:rPr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в том  числе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12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отопление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ГВС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центральное 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привозная вода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центральная канализация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откачка септиков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B9" w:rsidRPr="00B67068" w:rsidRDefault="008C1FB9" w:rsidP="003B791A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Фонд заработной  платы </w:t>
            </w:r>
            <w:r w:rsidRPr="00B67068">
              <w:rPr>
                <w:b/>
                <w:bCs/>
                <w:sz w:val="16"/>
                <w:szCs w:val="16"/>
              </w:rPr>
              <w:t xml:space="preserve">(Y)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  <w:r w:rsidRPr="00B67068">
              <w:rPr>
                <w:sz w:val="16"/>
                <w:szCs w:val="16"/>
              </w:rPr>
              <w:t xml:space="preserve">                               </w:t>
            </w:r>
            <w:r w:rsidRPr="00B67068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>Начисление на ФОТ (</w:t>
            </w:r>
            <w:r w:rsidRPr="00B67068">
              <w:rPr>
                <w:b/>
                <w:bCs/>
                <w:sz w:val="16"/>
                <w:szCs w:val="16"/>
              </w:rPr>
              <w:t>H</w:t>
            </w:r>
            <w:r w:rsidRPr="00B67068">
              <w:rPr>
                <w:i/>
                <w:iCs/>
                <w:sz w:val="16"/>
                <w:szCs w:val="16"/>
              </w:rPr>
              <w:t>-30,2%</w:t>
            </w:r>
            <w:r w:rsidRPr="00B67068">
              <w:rPr>
                <w:sz w:val="16"/>
                <w:szCs w:val="16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16"/>
                <w:szCs w:val="16"/>
              </w:rPr>
            </w:pPr>
            <w:r w:rsidRPr="00B67068">
              <w:rPr>
                <w:sz w:val="16"/>
                <w:szCs w:val="16"/>
              </w:rPr>
              <w:t xml:space="preserve">Текущие расходы  </w:t>
            </w:r>
            <w:r w:rsidRPr="00B67068">
              <w:rPr>
                <w:b/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Pr="00B67068">
              <w:rPr>
                <w:b/>
                <w:bCs/>
                <w:sz w:val="16"/>
                <w:szCs w:val="16"/>
              </w:rPr>
              <w:t>M</w:t>
            </w:r>
            <w:proofErr w:type="gramEnd"/>
            <w:r w:rsidRPr="00B67068">
              <w:rPr>
                <w:b/>
                <w:bCs/>
                <w:sz w:val="16"/>
                <w:szCs w:val="16"/>
              </w:rPr>
              <w:t>з</w:t>
            </w:r>
            <w:proofErr w:type="spellEnd"/>
            <w:r w:rsidRPr="00B6706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  <w:proofErr w:type="spellStart"/>
            <w:r w:rsidRPr="00B67068">
              <w:rPr>
                <w:sz w:val="20"/>
                <w:szCs w:val="20"/>
              </w:rPr>
              <w:t>Манзенский</w:t>
            </w:r>
            <w:proofErr w:type="spellEnd"/>
            <w:r w:rsidRPr="00B67068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1 557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553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156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0,026201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24,68930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29 831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22 912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sz w:val="20"/>
                <w:szCs w:val="20"/>
              </w:rPr>
            </w:pPr>
            <w:r w:rsidRPr="00B67068">
              <w:rPr>
                <w:sz w:val="20"/>
                <w:szCs w:val="20"/>
              </w:rPr>
              <w:t>6 919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right"/>
              <w:rPr>
                <w:color w:val="000000"/>
                <w:sz w:val="20"/>
                <w:szCs w:val="20"/>
              </w:rPr>
            </w:pPr>
            <w:r w:rsidRPr="00B670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rPr>
                <w:sz w:val="20"/>
                <w:szCs w:val="20"/>
              </w:rPr>
            </w:pPr>
          </w:p>
        </w:tc>
      </w:tr>
      <w:tr w:rsidR="008C1FB9" w:rsidRPr="00B67068" w:rsidTr="003B791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1 557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29 831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22 912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6 919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FB9" w:rsidRPr="00B67068" w:rsidRDefault="008C1FB9" w:rsidP="003B791A">
            <w:pPr>
              <w:jc w:val="center"/>
              <w:rPr>
                <w:b/>
                <w:bCs/>
                <w:sz w:val="20"/>
                <w:szCs w:val="20"/>
              </w:rPr>
            </w:pPr>
            <w:r w:rsidRPr="00B670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FB9" w:rsidRPr="00B67068" w:rsidRDefault="008C1FB9" w:rsidP="003B79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1FB9" w:rsidRPr="00B67068" w:rsidRDefault="008C1FB9" w:rsidP="008C1FB9">
      <w:pPr>
        <w:pStyle w:val="21"/>
        <w:tabs>
          <w:tab w:val="left" w:pos="2552"/>
        </w:tabs>
        <w:ind w:right="-55"/>
        <w:rPr>
          <w:b/>
          <w:sz w:val="24"/>
          <w:szCs w:val="24"/>
        </w:rPr>
      </w:pPr>
    </w:p>
    <w:p w:rsidR="008C1FB9" w:rsidRDefault="008C1FB9" w:rsidP="008C1FB9">
      <w:pPr>
        <w:jc w:val="center"/>
      </w:pPr>
    </w:p>
    <w:tbl>
      <w:tblPr>
        <w:tblW w:w="9917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96"/>
        <w:gridCol w:w="2138"/>
        <w:gridCol w:w="1725"/>
        <w:gridCol w:w="1306"/>
        <w:gridCol w:w="2252"/>
      </w:tblGrid>
      <w:tr w:rsidR="008C1FB9" w:rsidRPr="00401258" w:rsidTr="003B791A">
        <w:trPr>
          <w:trHeight w:val="234"/>
        </w:trPr>
        <w:tc>
          <w:tcPr>
            <w:tcW w:w="249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Учредители</w:t>
            </w:r>
            <w:proofErr w:type="gramStart"/>
            <w:r w:rsidRPr="00401258">
              <w:rPr>
                <w:rFonts w:ascii="Tahoma" w:hAnsi="Tahoma" w:cs="Tahoma"/>
              </w:rPr>
              <w:t xml:space="preserve"> :</w:t>
            </w:r>
            <w:proofErr w:type="gramEnd"/>
            <w:r w:rsidRPr="00401258">
              <w:rPr>
                <w:rFonts w:ascii="Tahoma" w:hAnsi="Tahoma" w:cs="Tahoma"/>
              </w:rPr>
              <w:t xml:space="preserve">  </w:t>
            </w:r>
            <w:proofErr w:type="spellStart"/>
            <w:r w:rsidRPr="00401258">
              <w:rPr>
                <w:rFonts w:ascii="Tahoma" w:hAnsi="Tahoma" w:cs="Tahoma"/>
              </w:rPr>
              <w:t>Манзенский</w:t>
            </w:r>
            <w:proofErr w:type="spellEnd"/>
            <w:r w:rsidRPr="00401258">
              <w:rPr>
                <w:rFonts w:ascii="Tahoma" w:hAnsi="Tahoma" w:cs="Tahoma"/>
              </w:rPr>
              <w:t xml:space="preserve"> сельский</w:t>
            </w:r>
          </w:p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Совет депутатов (решение от 27.04.2018 </w:t>
            </w:r>
            <w:proofErr w:type="spellStart"/>
            <w:r w:rsidRPr="00401258">
              <w:rPr>
                <w:rFonts w:ascii="Tahoma" w:hAnsi="Tahoma" w:cs="Tahoma"/>
              </w:rPr>
              <w:t>г№</w:t>
            </w:r>
            <w:proofErr w:type="spellEnd"/>
            <w:r w:rsidRPr="00401258">
              <w:rPr>
                <w:rFonts w:ascii="Tahoma" w:hAnsi="Tahoma" w:cs="Tahoma"/>
              </w:rPr>
              <w:t xml:space="preserve"> 9/39)</w:t>
            </w:r>
          </w:p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Издатель: администрация </w:t>
            </w:r>
            <w:proofErr w:type="spellStart"/>
            <w:r w:rsidRPr="00401258">
              <w:rPr>
                <w:rFonts w:ascii="Tahoma" w:hAnsi="Tahoma" w:cs="Tahoma"/>
              </w:rPr>
              <w:t>Манзенского</w:t>
            </w:r>
            <w:proofErr w:type="spellEnd"/>
            <w:r w:rsidRPr="00401258">
              <w:rPr>
                <w:rFonts w:ascii="Tahoma" w:hAnsi="Tahoma" w:cs="Tahoma"/>
              </w:rPr>
              <w:t xml:space="preserve"> сельсовета</w:t>
            </w:r>
          </w:p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адрес:663444п</w:t>
            </w:r>
            <w:proofErr w:type="gramStart"/>
            <w:r w:rsidRPr="00401258">
              <w:rPr>
                <w:rFonts w:ascii="Tahoma" w:hAnsi="Tahoma" w:cs="Tahoma"/>
              </w:rPr>
              <w:t>.М</w:t>
            </w:r>
            <w:proofErr w:type="gramEnd"/>
            <w:r w:rsidRPr="00401258">
              <w:rPr>
                <w:rFonts w:ascii="Tahoma" w:hAnsi="Tahoma" w:cs="Tahoma"/>
              </w:rPr>
              <w:t xml:space="preserve">анзя </w:t>
            </w:r>
            <w:proofErr w:type="spellStart"/>
            <w:r w:rsidRPr="00401258">
              <w:rPr>
                <w:rFonts w:ascii="Tahoma" w:hAnsi="Tahoma" w:cs="Tahoma"/>
              </w:rPr>
              <w:t>Богучанского</w:t>
            </w:r>
            <w:proofErr w:type="spellEnd"/>
            <w:r w:rsidRPr="00401258">
              <w:rPr>
                <w:rFonts w:ascii="Tahoma" w:hAnsi="Tahoma" w:cs="Tahoma"/>
              </w:rPr>
              <w:t xml:space="preserve"> района   ул.Ленина 49</w:t>
            </w:r>
          </w:p>
        </w:tc>
        <w:tc>
          <w:tcPr>
            <w:tcW w:w="213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Издание набрано компьютерным способом в администрации </w:t>
            </w:r>
            <w:proofErr w:type="spellStart"/>
            <w:r w:rsidRPr="00401258">
              <w:rPr>
                <w:rFonts w:ascii="Tahoma" w:hAnsi="Tahoma" w:cs="Tahoma"/>
              </w:rPr>
              <w:t>Манзенского</w:t>
            </w:r>
            <w:proofErr w:type="spellEnd"/>
            <w:r w:rsidRPr="00401258">
              <w:rPr>
                <w:rFonts w:ascii="Tahoma" w:hAnsi="Tahoma" w:cs="Tahoma"/>
              </w:rPr>
              <w:t xml:space="preserve">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Издание  выходит не реже 1 раз в  месяц.</w:t>
            </w:r>
          </w:p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Тираж 10 экземпляров;</w:t>
            </w:r>
          </w:p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издания: 20.06.2023</w:t>
            </w:r>
          </w:p>
          <w:p w:rsidR="008C1FB9" w:rsidRPr="00401258" w:rsidRDefault="008C1FB9" w:rsidP="008C1FB9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Дата выхода в свет- </w:t>
            </w:r>
            <w:r>
              <w:rPr>
                <w:rFonts w:ascii="Tahoma" w:hAnsi="Tahoma" w:cs="Tahoma"/>
              </w:rPr>
              <w:t>20.06</w:t>
            </w:r>
            <w:r w:rsidRPr="00401258">
              <w:rPr>
                <w:rFonts w:ascii="Tahoma" w:hAnsi="Tahoma" w:cs="Tahoma"/>
              </w:rPr>
              <w:t>.202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1FB9" w:rsidRPr="00401258" w:rsidRDefault="008C1FB9" w:rsidP="003B791A">
            <w:pPr>
              <w:spacing w:line="312" w:lineRule="atLeast"/>
              <w:ind w:left="-112"/>
              <w:jc w:val="center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 xml:space="preserve">Главный </w:t>
            </w:r>
            <w:proofErr w:type="spellStart"/>
            <w:r w:rsidRPr="00401258">
              <w:rPr>
                <w:rFonts w:ascii="Tahoma" w:hAnsi="Tahoma" w:cs="Tahoma"/>
              </w:rPr>
              <w:t>редактор-Т.Т.Мацур</w:t>
            </w:r>
            <w:proofErr w:type="spellEnd"/>
          </w:p>
        </w:tc>
        <w:tc>
          <w:tcPr>
            <w:tcW w:w="225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Контактная информация:</w:t>
            </w:r>
          </w:p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r w:rsidRPr="00401258">
              <w:rPr>
                <w:rFonts w:ascii="Tahoma" w:hAnsi="Tahoma" w:cs="Tahoma"/>
              </w:rPr>
              <w:t>Телефон 8(39162)34-429</w:t>
            </w:r>
          </w:p>
          <w:p w:rsidR="008C1FB9" w:rsidRPr="00401258" w:rsidRDefault="008C1FB9" w:rsidP="003B791A">
            <w:pPr>
              <w:spacing w:line="312" w:lineRule="atLeast"/>
              <w:rPr>
                <w:rFonts w:ascii="Tahoma" w:hAnsi="Tahoma" w:cs="Tahoma"/>
              </w:rPr>
            </w:pPr>
            <w:proofErr w:type="spellStart"/>
            <w:r w:rsidRPr="00401258">
              <w:rPr>
                <w:rFonts w:ascii="Tahoma" w:hAnsi="Tahoma" w:cs="Tahoma"/>
              </w:rPr>
              <w:t>mail:manzy_ss@mail.ru</w:t>
            </w:r>
            <w:proofErr w:type="spellEnd"/>
          </w:p>
        </w:tc>
      </w:tr>
    </w:tbl>
    <w:p w:rsidR="008C1FB9" w:rsidRPr="008C1FB9" w:rsidRDefault="008C1FB9" w:rsidP="008C1FB9">
      <w:pPr>
        <w:jc w:val="center"/>
      </w:pPr>
    </w:p>
    <w:sectPr w:rsidR="008C1FB9" w:rsidRPr="008C1FB9" w:rsidSect="008C1F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DEF"/>
    <w:multiLevelType w:val="hybridMultilevel"/>
    <w:tmpl w:val="2FCC05B8"/>
    <w:lvl w:ilvl="0" w:tplc="D570C91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101A6A61"/>
    <w:multiLevelType w:val="hybridMultilevel"/>
    <w:tmpl w:val="50C03ED0"/>
    <w:lvl w:ilvl="0" w:tplc="A4E0B4A2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038A3"/>
    <w:multiLevelType w:val="hybridMultilevel"/>
    <w:tmpl w:val="D4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5270"/>
    <w:multiLevelType w:val="hybridMultilevel"/>
    <w:tmpl w:val="9AAC28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12A6B"/>
    <w:multiLevelType w:val="hybridMultilevel"/>
    <w:tmpl w:val="1E3C3B34"/>
    <w:lvl w:ilvl="0" w:tplc="88582E0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1F3686C"/>
    <w:multiLevelType w:val="hybridMultilevel"/>
    <w:tmpl w:val="BD6C5A00"/>
    <w:lvl w:ilvl="0" w:tplc="D570C91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65C15912"/>
    <w:multiLevelType w:val="multilevel"/>
    <w:tmpl w:val="2DC08A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>
    <w:nsid w:val="6EB73E36"/>
    <w:multiLevelType w:val="hybridMultilevel"/>
    <w:tmpl w:val="B43ABA9A"/>
    <w:lvl w:ilvl="0" w:tplc="D570C91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73554BFF"/>
    <w:multiLevelType w:val="multilevel"/>
    <w:tmpl w:val="C50CD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AE90C93"/>
    <w:multiLevelType w:val="hybridMultilevel"/>
    <w:tmpl w:val="44165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9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1FB9"/>
    <w:rsid w:val="001C4DF2"/>
    <w:rsid w:val="002E3AD5"/>
    <w:rsid w:val="002F02E7"/>
    <w:rsid w:val="003B791A"/>
    <w:rsid w:val="005B3F44"/>
    <w:rsid w:val="0067097C"/>
    <w:rsid w:val="008C1FB9"/>
    <w:rsid w:val="009079D8"/>
    <w:rsid w:val="00BD322F"/>
    <w:rsid w:val="00D43CAE"/>
    <w:rsid w:val="00D65F00"/>
    <w:rsid w:val="00D917A8"/>
    <w:rsid w:val="00EC1DB3"/>
    <w:rsid w:val="00FC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FB9"/>
    <w:pPr>
      <w:keepNext/>
      <w:ind w:firstLine="851"/>
      <w:jc w:val="both"/>
      <w:outlineLvl w:val="1"/>
    </w:pPr>
    <w:rPr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Normal (Web)"/>
    <w:basedOn w:val="a"/>
    <w:uiPriority w:val="99"/>
    <w:unhideWhenUsed/>
    <w:rsid w:val="008C1FB9"/>
    <w:pPr>
      <w:spacing w:before="100" w:beforeAutospacing="1" w:after="100" w:afterAutospacing="1"/>
    </w:pPr>
  </w:style>
  <w:style w:type="paragraph" w:customStyle="1" w:styleId="FR1">
    <w:name w:val="FR1"/>
    <w:rsid w:val="008C1FB9"/>
    <w:pPr>
      <w:widowControl w:val="0"/>
      <w:autoSpaceDE w:val="0"/>
      <w:autoSpaceDN w:val="0"/>
      <w:adjustRightInd w:val="0"/>
      <w:spacing w:before="100"/>
      <w:ind w:left="80"/>
      <w:jc w:val="center"/>
    </w:pPr>
    <w:rPr>
      <w:rFonts w:ascii="Arial" w:eastAsia="Calibri" w:hAnsi="Arial" w:cs="Arial"/>
      <w:b/>
      <w:bCs/>
      <w:noProof/>
      <w:sz w:val="22"/>
      <w:szCs w:val="22"/>
    </w:rPr>
  </w:style>
  <w:style w:type="paragraph" w:customStyle="1" w:styleId="ConsPlusNormal">
    <w:name w:val="ConsPlusNormal"/>
    <w:rsid w:val="008C1FB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a">
    <w:name w:val="Balloon Text"/>
    <w:basedOn w:val="a"/>
    <w:link w:val="ab"/>
    <w:unhideWhenUsed/>
    <w:rsid w:val="008C1FB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rsid w:val="008C1FB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qFormat/>
    <w:rsid w:val="008C1F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link w:val="ad"/>
    <w:uiPriority w:val="99"/>
    <w:semiHidden/>
    <w:unhideWhenUsed/>
    <w:rsid w:val="008C1FB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C1FB9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semiHidden/>
    <w:unhideWhenUsed/>
    <w:rsid w:val="008C1FB9"/>
    <w:rPr>
      <w:vertAlign w:val="superscript"/>
    </w:rPr>
  </w:style>
  <w:style w:type="paragraph" w:customStyle="1" w:styleId="11">
    <w:name w:val="11"/>
    <w:basedOn w:val="a"/>
    <w:rsid w:val="008C1FB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8C1FB9"/>
    <w:rPr>
      <w:i/>
      <w:sz w:val="24"/>
    </w:rPr>
  </w:style>
  <w:style w:type="paragraph" w:styleId="21">
    <w:name w:val="Body Text 2"/>
    <w:basedOn w:val="a"/>
    <w:link w:val="22"/>
    <w:rsid w:val="008C1FB9"/>
    <w:pPr>
      <w:ind w:right="-766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C1FB9"/>
    <w:rPr>
      <w:sz w:val="28"/>
    </w:rPr>
  </w:style>
  <w:style w:type="paragraph" w:styleId="3">
    <w:name w:val="Body Text Indent 3"/>
    <w:basedOn w:val="a"/>
    <w:link w:val="30"/>
    <w:rsid w:val="008C1FB9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C1FB9"/>
    <w:rPr>
      <w:sz w:val="28"/>
    </w:rPr>
  </w:style>
  <w:style w:type="paragraph" w:customStyle="1" w:styleId="ConsNormal">
    <w:name w:val="ConsNormal"/>
    <w:rsid w:val="008C1FB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Body Text Indent"/>
    <w:basedOn w:val="a"/>
    <w:link w:val="af0"/>
    <w:rsid w:val="008C1FB9"/>
    <w:pPr>
      <w:spacing w:after="120"/>
      <w:ind w:left="283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8C1FB9"/>
    <w:rPr>
      <w:sz w:val="28"/>
      <w:szCs w:val="24"/>
    </w:rPr>
  </w:style>
  <w:style w:type="table" w:styleId="af1">
    <w:name w:val="Table Grid"/>
    <w:basedOn w:val="a1"/>
    <w:rsid w:val="008C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C1F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5" Type="http://schemas.openxmlformats.org/officeDocument/2006/relationships/hyperlink" Target="consultantplus://offline/ref=41BEB39A7DD9D7A97CD03BE03755F470F9B907667D202C40573D9138DA89B280A7D84037AC096800289B7E7CF2I6I2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8638</Words>
  <Characters>49238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2023-06-20T11:42:00Z</cp:lastPrinted>
  <dcterms:created xsi:type="dcterms:W3CDTF">2023-06-20T11:38:00Z</dcterms:created>
  <dcterms:modified xsi:type="dcterms:W3CDTF">2023-06-23T07:38:00Z</dcterms:modified>
</cp:coreProperties>
</file>